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33409" w14:textId="77777777" w:rsidR="000411BA" w:rsidRPr="004C3074" w:rsidRDefault="000411BA" w:rsidP="004C3074">
      <w:pPr>
        <w:spacing w:after="0"/>
        <w:jc w:val="both"/>
        <w:rPr>
          <w:b/>
          <w:sz w:val="20"/>
          <w:szCs w:val="20"/>
          <w:lang w:val="kk-KZ"/>
        </w:rPr>
      </w:pPr>
      <w:bookmarkStart w:id="0" w:name="_GoBack"/>
      <w:r w:rsidRPr="004C3074">
        <w:rPr>
          <w:b/>
          <w:sz w:val="20"/>
          <w:szCs w:val="20"/>
          <w:lang w:val="kk-KZ"/>
        </w:rPr>
        <w:t>87754630983</w:t>
      </w:r>
    </w:p>
    <w:p w14:paraId="59903049" w14:textId="77777777" w:rsidR="000411BA" w:rsidRPr="004C3074" w:rsidRDefault="000411BA" w:rsidP="004C3074">
      <w:pPr>
        <w:spacing w:after="0"/>
        <w:ind w:firstLine="709"/>
        <w:jc w:val="both"/>
        <w:rPr>
          <w:b/>
          <w:sz w:val="20"/>
          <w:szCs w:val="20"/>
          <w:lang w:val="kk-KZ"/>
        </w:rPr>
      </w:pPr>
    </w:p>
    <w:p w14:paraId="0B993365" w14:textId="77777777" w:rsidR="000411BA" w:rsidRPr="004C3074" w:rsidRDefault="000411BA" w:rsidP="004C3074">
      <w:pPr>
        <w:spacing w:after="0"/>
        <w:jc w:val="both"/>
        <w:rPr>
          <w:b/>
          <w:sz w:val="20"/>
          <w:szCs w:val="20"/>
          <w:lang w:val="kk-KZ"/>
        </w:rPr>
      </w:pPr>
      <w:r w:rsidRPr="004C3074">
        <w:rPr>
          <w:b/>
          <w:sz w:val="20"/>
          <w:szCs w:val="20"/>
          <w:lang w:val="kk-KZ"/>
        </w:rPr>
        <w:t>ИСАЕВА Эльмира Егембердиевна,</w:t>
      </w:r>
    </w:p>
    <w:p w14:paraId="0F555920" w14:textId="77777777" w:rsidR="000411BA" w:rsidRPr="004C3074" w:rsidRDefault="000411BA" w:rsidP="004C3074">
      <w:pPr>
        <w:spacing w:after="0"/>
        <w:jc w:val="both"/>
        <w:rPr>
          <w:b/>
          <w:sz w:val="20"/>
          <w:szCs w:val="20"/>
          <w:lang w:val="kk-KZ"/>
        </w:rPr>
      </w:pPr>
      <w:r w:rsidRPr="004C3074">
        <w:rPr>
          <w:b/>
          <w:sz w:val="20"/>
          <w:szCs w:val="20"/>
          <w:lang w:val="kk-KZ"/>
        </w:rPr>
        <w:t>М.Горький атындағы жалпы білім беретін мектебінің бастауыш сынып мұғалімі.</w:t>
      </w:r>
    </w:p>
    <w:p w14:paraId="5848D346" w14:textId="77777777" w:rsidR="000411BA" w:rsidRPr="004C3074" w:rsidRDefault="000411BA" w:rsidP="004C3074">
      <w:pPr>
        <w:spacing w:after="0"/>
        <w:jc w:val="both"/>
        <w:rPr>
          <w:b/>
          <w:sz w:val="20"/>
          <w:szCs w:val="20"/>
          <w:lang w:val="kk-KZ"/>
        </w:rPr>
      </w:pPr>
      <w:r w:rsidRPr="004C3074">
        <w:rPr>
          <w:b/>
          <w:sz w:val="20"/>
          <w:szCs w:val="20"/>
          <w:lang w:val="kk-KZ"/>
        </w:rPr>
        <w:t>Түркістан облысы, Шардара ауданы</w:t>
      </w:r>
    </w:p>
    <w:p w14:paraId="6FF9BA7D" w14:textId="387C6CAF" w:rsidR="000411BA" w:rsidRPr="004C3074" w:rsidRDefault="000411BA" w:rsidP="004C3074">
      <w:pPr>
        <w:spacing w:after="0"/>
        <w:rPr>
          <w:b/>
          <w:bCs/>
          <w:sz w:val="20"/>
          <w:szCs w:val="20"/>
          <w:lang w:val="kk-KZ"/>
        </w:rPr>
      </w:pPr>
    </w:p>
    <w:p w14:paraId="52FC1857" w14:textId="3FCA8224" w:rsidR="00723992" w:rsidRPr="004C3074" w:rsidRDefault="004C3074" w:rsidP="004C3074">
      <w:pPr>
        <w:spacing w:after="0"/>
        <w:jc w:val="center"/>
        <w:rPr>
          <w:b/>
          <w:bCs/>
          <w:sz w:val="20"/>
          <w:szCs w:val="20"/>
          <w:lang w:val="kk-KZ"/>
        </w:rPr>
      </w:pPr>
      <w:r w:rsidRPr="004C3074">
        <w:rPr>
          <w:b/>
          <w:bCs/>
          <w:sz w:val="20"/>
          <w:szCs w:val="20"/>
          <w:lang w:val="kk-KZ"/>
        </w:rPr>
        <w:t xml:space="preserve">«БАСТАУЫШ СЫНЫП ОҚУШЫЛАРЫНЫҢ ОҚУ МОТИВАЦИЯСЫН ҚАЛЫПТАСТЫРУДЫҢ ТИІМДІ ПЕДАГОГИКАЛЫҚ ЖҮЙЕСІ» </w:t>
      </w:r>
      <w:r w:rsidR="00723992" w:rsidRPr="004C3074">
        <w:rPr>
          <w:b/>
          <w:bCs/>
          <w:sz w:val="20"/>
          <w:szCs w:val="20"/>
          <w:lang w:val="kk-KZ"/>
        </w:rPr>
        <w:t>тақырыбындағы баяндама (жұмыс тәжірибесінен)</w:t>
      </w:r>
    </w:p>
    <w:p w14:paraId="56EF814F" w14:textId="77777777" w:rsidR="004C3074" w:rsidRPr="004C3074" w:rsidRDefault="004C3074" w:rsidP="004C3074">
      <w:pPr>
        <w:spacing w:after="0"/>
        <w:jc w:val="both"/>
        <w:rPr>
          <w:sz w:val="20"/>
          <w:szCs w:val="20"/>
          <w:lang w:val="kk-KZ"/>
        </w:rPr>
      </w:pPr>
    </w:p>
    <w:p w14:paraId="0E15B594" w14:textId="339010AD" w:rsidR="00F12C76" w:rsidRPr="004C3074" w:rsidRDefault="00723992" w:rsidP="004C3074">
      <w:pPr>
        <w:spacing w:after="0"/>
        <w:ind w:firstLine="709"/>
        <w:jc w:val="both"/>
        <w:rPr>
          <w:i/>
          <w:iCs/>
          <w:sz w:val="20"/>
          <w:szCs w:val="20"/>
          <w:lang w:val="kk-KZ"/>
        </w:rPr>
      </w:pPr>
      <w:r w:rsidRPr="004C3074">
        <w:rPr>
          <w:i/>
          <w:iCs/>
          <w:sz w:val="20"/>
          <w:szCs w:val="20"/>
          <w:lang w:val="kk-KZ"/>
        </w:rPr>
        <w:t>Бұл жұмыста бастауыш сынып оқушыларының оқу мотивациясын қалыптастыруға бағытталған педагогикалық тәжірибе жан-жақты сипатталады. Автор дәстүрлі әдістер мен заманауи білім беру технологияларын үйлестіре отырып, геймификация, жобалық әрекет, интерактивті цифрлық құралдар және тұлғаға бағытталған оқыту тәсілдерінің синтезіне негізделген мотивациялық білім беру ортасын құрудың тиімділігін көрсетеді. Оқу процесін эмоционалды мазмұндандыру, таңдау еркіндігін ұсыну, сәттілік жағдайын ұйымдастыру, оқушылардың жеке ерекшеліктерін ескеру – осының барлығы ішкі мотивацияның тұрақты дамуына ықпал ететін негізгі факторлар ретінде анықталады. Тәжірибе нәтижелері оқушылардың белсенділігінің артуын, оқу тапсырмаларын орындауға деген жауапкершіліктің күшеюін, танымдық қызығушылықтың тұрақтылығын және ата-аналармен серіктестік қарым-қатынастың нығаюын дәлелдейді. Жұмыс бастауыш мектеп педагогтары үшін әдістемелік тұрғыдан құнды материал болып табылады және оқыту процесін тиімді ұйымдастыруда практикалық маңызға ие.</w:t>
      </w:r>
    </w:p>
    <w:p w14:paraId="21996CC1" w14:textId="3D40928F" w:rsidR="00D24767" w:rsidRPr="004C3074" w:rsidRDefault="00723992" w:rsidP="004C3074">
      <w:pPr>
        <w:spacing w:after="0"/>
        <w:ind w:firstLine="709"/>
        <w:jc w:val="both"/>
        <w:rPr>
          <w:i/>
          <w:iCs/>
          <w:sz w:val="20"/>
          <w:szCs w:val="20"/>
          <w:lang w:val="kk-KZ"/>
        </w:rPr>
      </w:pPr>
      <w:r w:rsidRPr="004C3074">
        <w:rPr>
          <w:i/>
          <w:iCs/>
          <w:sz w:val="20"/>
          <w:szCs w:val="20"/>
          <w:lang w:val="kk-KZ"/>
        </w:rPr>
        <w:t>Кілт сөздер: оқу мотивациясы; бастауыш сынып; тұлғаға бағытталған оқыту; геймификация; интерактивті технологиялар; танымдық қызығушылық; оқу белсенділігі; педагогикалық тәжірибе; мотивациялық орта; сәттілік жағдайы.</w:t>
      </w:r>
    </w:p>
    <w:p w14:paraId="27A43BE3" w14:textId="1976AD4D" w:rsidR="00D24767" w:rsidRPr="004C3074" w:rsidRDefault="00D24767" w:rsidP="004C3074">
      <w:pPr>
        <w:spacing w:after="0"/>
        <w:ind w:firstLine="709"/>
        <w:jc w:val="both"/>
        <w:rPr>
          <w:sz w:val="20"/>
          <w:szCs w:val="20"/>
          <w:lang w:val="kk-KZ"/>
        </w:rPr>
      </w:pPr>
      <w:r w:rsidRPr="004C3074">
        <w:rPr>
          <w:sz w:val="20"/>
          <w:szCs w:val="20"/>
          <w:lang w:val="kk-KZ"/>
        </w:rPr>
        <w:t>Бастауыш сынып оқушыларының оқу мотивациясын қалыптастыру қазіргі білім беру жүйесінің маңызды және өзекті міндеттерінің бірі болып табылады. Қазіргі кезеңде мектеп тек білім беретін орта ғана емес, сонымен бірге баланың қызығушылығын, ішкі танымдық қажеттілігін, өзін-өзі дамытуға деген ұмтылысын қалыптастыратын кеңістікке айналып отыр. Бүгінгі бастауыш сынып оқушылары ақпараттық ортада өсіп, цифрлық ресурстармен ерте жастан танысады, бұл мұғалімнен оқу процесін ұйымдастыруда жаңа, заманауи тәсілдерді қолдануды талап етеді. Дегенмен, көптеген балалар мектепке төмен оқу мотивациясымен, сыртқы ынталандыруға ғана бағдарланып келеді. Бағалау, мадақтау немесе ересектердің талаптары сияқты сыртқы уәждер баланың оқу іс-әрекетін ұзақ уақыт бойы қолдауға қабілетті емес, сондықтан да бастауыш сыныпта ішкі мотивацияны қалыптастыру мұғалімнің басты кәсіби бағытына айналуы тиіс.</w:t>
      </w:r>
    </w:p>
    <w:p w14:paraId="2485588A" w14:textId="77777777" w:rsidR="00D24767" w:rsidRPr="004C3074" w:rsidRDefault="00D24767" w:rsidP="004C3074">
      <w:pPr>
        <w:pStyle w:val="ac"/>
        <w:shd w:val="clear" w:color="auto" w:fill="FFFFFF"/>
        <w:spacing w:before="0" w:beforeAutospacing="0" w:after="0" w:afterAutospacing="0"/>
        <w:jc w:val="center"/>
        <w:textAlignment w:val="baseline"/>
        <w:rPr>
          <w:color w:val="000000"/>
          <w:sz w:val="20"/>
          <w:szCs w:val="20"/>
          <w:bdr w:val="none" w:sz="0" w:space="0" w:color="auto" w:frame="1"/>
          <w:lang w:val="kk-KZ"/>
        </w:rPr>
      </w:pPr>
      <w:r w:rsidRPr="004C3074">
        <w:rPr>
          <w:noProof/>
          <w:color w:val="000000"/>
          <w:sz w:val="20"/>
          <w:szCs w:val="20"/>
          <w:bdr w:val="none" w:sz="0" w:space="0" w:color="auto" w:frame="1"/>
        </w:rPr>
        <w:drawing>
          <wp:inline distT="0" distB="0" distL="0" distR="0" wp14:anchorId="0CC710D9" wp14:editId="4BDE1D4A">
            <wp:extent cx="5181600" cy="819150"/>
            <wp:effectExtent l="57150" t="0" r="5715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23F6153" w14:textId="71435023" w:rsidR="00D24767" w:rsidRPr="004C3074" w:rsidRDefault="00D24767" w:rsidP="004C3074">
      <w:pPr>
        <w:pStyle w:val="ac"/>
        <w:shd w:val="clear" w:color="auto" w:fill="FFFFFF"/>
        <w:spacing w:before="0" w:beforeAutospacing="0" w:after="0" w:afterAutospacing="0"/>
        <w:jc w:val="center"/>
        <w:textAlignment w:val="baseline"/>
        <w:rPr>
          <w:i/>
          <w:iCs/>
          <w:color w:val="000000"/>
          <w:sz w:val="20"/>
          <w:szCs w:val="20"/>
          <w:bdr w:val="none" w:sz="0" w:space="0" w:color="auto" w:frame="1"/>
          <w:lang w:val="kk-KZ"/>
        </w:rPr>
      </w:pPr>
      <w:r w:rsidRPr="004C3074">
        <w:rPr>
          <w:i/>
          <w:iCs/>
          <w:color w:val="000000"/>
          <w:sz w:val="20"/>
          <w:szCs w:val="20"/>
          <w:bdr w:val="none" w:sz="0" w:space="0" w:color="auto" w:frame="1"/>
          <w:lang w:val="kk-KZ"/>
        </w:rPr>
        <w:t>1 - Схема. Бастауыш сынып оқушыларының мотивациясын қалыптастыру жолдары</w:t>
      </w:r>
    </w:p>
    <w:p w14:paraId="63CFF34C" w14:textId="77777777" w:rsidR="00D24767" w:rsidRPr="004C3074" w:rsidRDefault="00D24767" w:rsidP="004C3074">
      <w:pPr>
        <w:spacing w:after="0"/>
        <w:ind w:firstLine="708"/>
        <w:jc w:val="both"/>
        <w:rPr>
          <w:noProof/>
          <w:sz w:val="20"/>
          <w:szCs w:val="20"/>
          <w:lang w:val="kk-KZ" w:eastAsia="ru-RU"/>
          <w14:ligatures w14:val="none"/>
        </w:rPr>
      </w:pPr>
      <w:r w:rsidRPr="004C3074">
        <w:rPr>
          <w:sz w:val="20"/>
          <w:szCs w:val="20"/>
          <w:lang w:val="kk-KZ"/>
        </w:rPr>
        <w:t>Менің педагогикалық тәжірибем дәстүрлі әдістер мен заманауи білім беру технологияларының үйлесіміне негізделген жүйелі тәсіл арқылы бастауыш сынып оқушыларының оқу мотивациясын арттыруға бағытталды. Жұмыс барысында мен геймификация элементтерін, тұлғаға бағытталған оқыту технологияларын, жобалық және зерттеу әдістерін, интерактивті цифрлық құралдарды және эмоционалды қолдау тәсілдерін біріктірдім. Бұл тәсілдер әр баланың жеке ерекшеліктерін, қызығушылықтарын және қарқынын ескеруге, ал оқу материалын олардың қабылдауына бейімдеуге мүмкіндік берді. Мен үшін басты мақсат - әр оқушы өзін табысты, белсенді және мағыналы сезінетін білім беру ортасын құру болды. Осы мақсатта таңдау элементтері бар авторлық тапсырмалар, ойын түріндегі бақылау, өмірлік жағдайларға жақын эмоционалды сюжеттік жаттығулар қолданылды. Мұндай орта балалардың сабаққа деген қызығушылығын арттырып қана қоймай, ішкі уәждемені ынталандыруға көмектесті.</w:t>
      </w:r>
      <w:r w:rsidRPr="004C3074">
        <w:rPr>
          <w:noProof/>
          <w:sz w:val="20"/>
          <w:szCs w:val="20"/>
          <w:lang w:val="kk-KZ" w:eastAsia="ru-RU"/>
          <w14:ligatures w14:val="none"/>
        </w:rPr>
        <w:t xml:space="preserve"> </w:t>
      </w:r>
    </w:p>
    <w:p w14:paraId="713F31C6" w14:textId="3E6646E6" w:rsidR="00D24767" w:rsidRPr="004C3074" w:rsidRDefault="00D24767" w:rsidP="004C3074">
      <w:pPr>
        <w:spacing w:after="0"/>
        <w:ind w:firstLine="708"/>
        <w:jc w:val="both"/>
        <w:rPr>
          <w:sz w:val="20"/>
          <w:szCs w:val="20"/>
          <w:lang w:val="kk-KZ"/>
        </w:rPr>
      </w:pPr>
      <w:r w:rsidRPr="004C3074">
        <w:rPr>
          <w:noProof/>
          <w:sz w:val="20"/>
          <w:szCs w:val="20"/>
          <w:lang w:eastAsia="ru-RU"/>
          <w14:ligatures w14:val="none"/>
        </w:rPr>
        <w:lastRenderedPageBreak/>
        <w:drawing>
          <wp:inline distT="0" distB="0" distL="0" distR="0" wp14:anchorId="7D4635C5" wp14:editId="0989B730">
            <wp:extent cx="5486400" cy="3200400"/>
            <wp:effectExtent l="19050" t="0" r="1905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24FD521" w14:textId="3BB583C6" w:rsidR="00D24767" w:rsidRPr="004C3074" w:rsidRDefault="00D24767" w:rsidP="004C3074">
      <w:pPr>
        <w:spacing w:after="0"/>
        <w:ind w:firstLine="708"/>
        <w:jc w:val="center"/>
        <w:rPr>
          <w:i/>
          <w:sz w:val="20"/>
          <w:szCs w:val="20"/>
          <w:lang w:val="kk-KZ"/>
        </w:rPr>
      </w:pPr>
      <w:r w:rsidRPr="004C3074">
        <w:rPr>
          <w:i/>
          <w:sz w:val="20"/>
          <w:szCs w:val="20"/>
          <w:lang w:val="kk-KZ"/>
        </w:rPr>
        <w:t>2-Схема. Оқу мотивациясын қалыптастыру</w:t>
      </w:r>
    </w:p>
    <w:p w14:paraId="14A8652B" w14:textId="47CEF89E" w:rsidR="00D24767" w:rsidRPr="004C3074" w:rsidRDefault="00D24767" w:rsidP="004C3074">
      <w:pPr>
        <w:spacing w:after="0"/>
        <w:ind w:firstLine="709"/>
        <w:jc w:val="both"/>
        <w:rPr>
          <w:sz w:val="20"/>
          <w:szCs w:val="20"/>
          <w:lang w:val="kk-KZ"/>
        </w:rPr>
      </w:pPr>
      <w:r w:rsidRPr="004C3074">
        <w:rPr>
          <w:sz w:val="20"/>
          <w:szCs w:val="20"/>
          <w:lang w:val="kk-KZ"/>
        </w:rPr>
        <w:t>Мотивацияны қалыптастыру жолында бірқатар қайшылықтар кездеседі. Бір жағынан, қоғам өздігінен білім алуға қабілетті, белсенді оқушыларды қажет етеді, ал екінші жағынан, көптеген бастауыш сынып оқушылары танымдық белсенділіктің төмен деңгейін көрсетеді. Сол сияқты педагогикалық технологиялардың молдығына қарамастан, оларды кешенді жүйе ретінде қолдану тәжірибеде сирек кездеседі. Сонымен қатар, бастауыш мектепте сыртқы мотивацияның басым болуы ішкі қызығушылықты дамытуға кедергі келтіреді. Ал стандартталған тапсырмалар балалардың жеке ерекшеліктерін ескере бермейді. Бұл қарама-қайшылықтар менің педагогикалық ізденісімнің негізін құрап, мотивацияны тұрақты қалыптастыруға мүмкіндік беретін әдістер жүйесін жасауыма себеп болды.</w:t>
      </w:r>
    </w:p>
    <w:p w14:paraId="2F4E031E" w14:textId="00689955" w:rsidR="00D24767" w:rsidRPr="004C3074" w:rsidRDefault="00D24767" w:rsidP="004C3074">
      <w:pPr>
        <w:spacing w:after="0"/>
        <w:ind w:firstLine="709"/>
        <w:jc w:val="both"/>
        <w:rPr>
          <w:sz w:val="20"/>
          <w:szCs w:val="20"/>
          <w:lang w:val="kk-KZ"/>
        </w:rPr>
      </w:pPr>
      <w:r w:rsidRPr="004C3074">
        <w:rPr>
          <w:sz w:val="20"/>
          <w:szCs w:val="20"/>
          <w:lang w:val="kk-KZ"/>
        </w:rPr>
        <w:t>Практикамның алғашқы кезеңінде мен оқушылардың оқу мотивациясының деңгейін диагностикалап, олардың оқу процесіне қатысу ерекшеліктерін бақыладым. Көптеген балалардың тапсырмаларды тек «қажеттілік» үшін орындап, танымдық белсенділік пен бастамашылдық танытпайтыны анық байқалды. Осы мәселелерді шешу үшін мен оқу процесіне ойын технологияларын, интерактивті әдістерді және жоба жұмыстарын енгіздім. Геймификация элементтері балалардың сабаққа эмоциялық қатысуын арттырды, ал жобалық тапсырмалар өз бетінше ойлануға, ізденуге және зерттеуге итермеледі. Цифрлық құралдар оқу материалын көрнекі әрі қызықты етуге мүмкіндік берді. Осындай тәсілдер біртіндеп балалардың бойында өз күшіне деген сенім қалыптастырып, оқу іс-әрекетіне деген қызығушылықты күшейтті.</w:t>
      </w:r>
    </w:p>
    <w:p w14:paraId="79152456" w14:textId="27FBC2B0" w:rsidR="00D24767" w:rsidRPr="004C3074" w:rsidRDefault="00D24767" w:rsidP="004C3074">
      <w:pPr>
        <w:spacing w:after="0"/>
        <w:ind w:firstLine="709"/>
        <w:jc w:val="both"/>
        <w:rPr>
          <w:sz w:val="20"/>
          <w:szCs w:val="20"/>
          <w:lang w:val="kk-KZ"/>
        </w:rPr>
      </w:pPr>
      <w:r w:rsidRPr="004C3074">
        <w:rPr>
          <w:sz w:val="20"/>
          <w:szCs w:val="20"/>
          <w:lang w:val="kk-KZ"/>
        </w:rPr>
        <w:t>Жүйелі жұмыс нәтижесінде оқу мотивациясының айтарлықтай өсуі байқалды. Балалардың көбі тапсырмаларды өз еркімен орындауға ұмтылып, сабақта белсенді сұрақ қойып, өз ойларын ортаға сала бастады. Бұрын оқуға қызығушылық танытпайтын немесе өзіне сенімсіз балалар да алға жылжи бастады: олар қателесуден қорықпай, талқылауға қатысып, топтық жұмысқа белсенді араласа бастады. Бұл өзгерістер мен үшін оқу мотивациясының дұрыс ұйымдастырылған жағдайда кез келген балада дамитынына көз жеткізетін дәлел болды. Сонымен қатар, оқушылардың зейіні, өзін-өзі бағалауы және оқу нәтижесіне жауапкершілігі айтарлықтай артты. Сабақтарда ойлау белсенділігі жоғарылап, тапсырмаларды орындау сапасы жақсарды, әсіресе күрделі пәндер бойынша.</w:t>
      </w:r>
    </w:p>
    <w:p w14:paraId="50C70BCE" w14:textId="1D6788E7" w:rsidR="00D24767" w:rsidRPr="004C3074" w:rsidRDefault="00D24767" w:rsidP="004C3074">
      <w:pPr>
        <w:spacing w:after="0"/>
        <w:ind w:firstLine="709"/>
        <w:jc w:val="both"/>
        <w:rPr>
          <w:sz w:val="20"/>
          <w:szCs w:val="20"/>
          <w:lang w:val="kk-KZ"/>
        </w:rPr>
      </w:pPr>
      <w:r w:rsidRPr="004C3074">
        <w:rPr>
          <w:sz w:val="20"/>
          <w:szCs w:val="20"/>
          <w:lang w:val="kk-KZ"/>
        </w:rPr>
        <w:t>Оқу мотивациясының өсуіне ата-аналардың қатысуы да оң ықпал етті. Ашық сабақтар, отбасыға арналған жобалар және жеке кеңес беру арқылы ата-аналар балаларды эмоционалды және мазмұндық қолдаудың маңызын жақсы түсіне бастады. Олардың мектеп өміріне белсенді араласуы балалардың өздеріне сенімділігін арттырды. Оқу процесіндегі жетістіктерге ортақ қуану атмосферасы қалыптасып, «ата-ана - бала - мұғалім» үштігінің біртұтас жұмыс істеуіне жағдай жасалды.</w:t>
      </w:r>
    </w:p>
    <w:p w14:paraId="0A5DA96E" w14:textId="5ECDC742" w:rsidR="00D24767" w:rsidRPr="004C3074" w:rsidRDefault="00D24767" w:rsidP="004C3074">
      <w:pPr>
        <w:spacing w:after="0"/>
        <w:ind w:firstLine="709"/>
        <w:jc w:val="both"/>
        <w:rPr>
          <w:sz w:val="20"/>
          <w:szCs w:val="20"/>
          <w:lang w:val="kk-KZ"/>
        </w:rPr>
      </w:pPr>
      <w:r w:rsidRPr="004C3074">
        <w:rPr>
          <w:sz w:val="20"/>
          <w:szCs w:val="20"/>
          <w:lang w:val="kk-KZ"/>
        </w:rPr>
        <w:t>Жүргізілген мониторинг нәтижелері оқу мотивациясының айтарлықтай артқанын көрсетті: оқушылардың 85-90%-ы оқу процесіне белсенді қатыса бастады, ал 70%-дан астамы ішкі мотивация белгілерін көрсетті, яғни олар «баға үшін» емес, қызығушылықпен оқуға ұмтылды. Сабақтағы мазасыздық деңгейі төмендеп, танымдық тапсырмаларға деген сенімділік артты. Бұл өзгерістер мотивацияны жүйелі түрде қалыптастырудың нәтижелі екенін көрсетеді.</w:t>
      </w:r>
    </w:p>
    <w:p w14:paraId="2B2B50E9" w14:textId="5E7960CE" w:rsidR="00D24767" w:rsidRPr="004C3074" w:rsidRDefault="00D24767" w:rsidP="004C3074">
      <w:pPr>
        <w:spacing w:after="0"/>
        <w:ind w:firstLine="709"/>
        <w:jc w:val="both"/>
        <w:rPr>
          <w:sz w:val="20"/>
          <w:szCs w:val="20"/>
          <w:lang w:val="kk-KZ"/>
        </w:rPr>
      </w:pPr>
      <w:r w:rsidRPr="004C3074">
        <w:rPr>
          <w:sz w:val="20"/>
          <w:szCs w:val="20"/>
          <w:lang w:val="kk-KZ"/>
        </w:rPr>
        <w:t xml:space="preserve">Педагогикалық тәжірибем жылдар бойы талданып, жетілдіріліп, әріптестермен талқыланып, әдістемелік кабинеттерде ұсынылды. Жиналған материалдар бірыңғай ақпараттық-білім беру ортасын құруға негіз болды және көптеген мектептерде қолданылды. Тәжірибенің кәсіби тұрғыдан ғана емес, жеке даму тұрғысынан да маңызы зор болды. Мен мотивацияның табиғаты терең эмоционалдық қолдауға, </w:t>
      </w:r>
      <w:r w:rsidRPr="004C3074">
        <w:rPr>
          <w:sz w:val="20"/>
          <w:szCs w:val="20"/>
          <w:lang w:val="kk-KZ"/>
        </w:rPr>
        <w:lastRenderedPageBreak/>
        <w:t>баланың ерекшелігін түсінуге және оның күшті жақтарын ашуға негізделетінін түсіндім. Мұғалімнің рөлі тек білім беруші ғана емес, баланы шабыттандыратын, қолдайтын, бағыттайтын жетекші болуында.</w:t>
      </w:r>
    </w:p>
    <w:p w14:paraId="20BF0F08" w14:textId="3D52C016" w:rsidR="00D24767" w:rsidRPr="004C3074" w:rsidRDefault="00D24767" w:rsidP="004C3074">
      <w:pPr>
        <w:spacing w:after="0"/>
        <w:ind w:firstLine="709"/>
        <w:jc w:val="both"/>
        <w:rPr>
          <w:sz w:val="20"/>
          <w:szCs w:val="20"/>
          <w:lang w:val="kk-KZ"/>
        </w:rPr>
      </w:pPr>
      <w:r w:rsidRPr="004C3074">
        <w:rPr>
          <w:sz w:val="20"/>
          <w:szCs w:val="20"/>
          <w:lang w:val="kk-KZ"/>
        </w:rPr>
        <w:t>Қорыта келе, бастауыш сынып оқушыларында оқу мотивациясын қалыптастыру - бұл жүйелі, жан-жақты және педагогтің кәсіби рефлексиясына негізделген процесс. Тиімді мотивация сыртқы ынталандырудан емес, оқу іс-әрекетінің бала үшін қызықты әрі мағыналы болуынан туады. Ойын, жоба жұмысы, цифрлық құралдар, тұлғаға бағытталған тәсіл, эмоционалды қолдау - мұның бәрі оқу мотивациясын арттырудың маңызды компоненттері. Әр баланың жеке ерекшеліктерін ескеретін, оның бастамашылдығын, қызығушылығын, сенімін дамытатын орта ғана тұрақты ішкі мотивацияны қалыптастыра алады. Бастауыш сыныптағы мұғалім осы процестің негізгі ұйымдастырушысы және баланың білімге деген құштарлығын оятатын жетекші тұлға болып табылады.</w:t>
      </w:r>
    </w:p>
    <w:p w14:paraId="1780D3A3" w14:textId="7C68ACE3" w:rsidR="00D24767" w:rsidRPr="004C3074" w:rsidRDefault="00D24767" w:rsidP="004C3074">
      <w:pPr>
        <w:spacing w:after="0"/>
        <w:jc w:val="center"/>
        <w:rPr>
          <w:b/>
          <w:bCs/>
          <w:sz w:val="20"/>
          <w:szCs w:val="20"/>
          <w:lang w:val="kk-KZ"/>
        </w:rPr>
      </w:pPr>
      <w:r w:rsidRPr="004C3074">
        <w:rPr>
          <w:b/>
          <w:bCs/>
          <w:sz w:val="20"/>
          <w:szCs w:val="20"/>
          <w:lang w:val="kk-KZ"/>
        </w:rPr>
        <w:t>Пайдаланылған Интернет көздерінің тізімі</w:t>
      </w:r>
    </w:p>
    <w:p w14:paraId="4443DB9F" w14:textId="77777777" w:rsidR="00D24767" w:rsidRPr="004C3074" w:rsidRDefault="004C3074" w:rsidP="004C3074">
      <w:pPr>
        <w:spacing w:after="0"/>
        <w:rPr>
          <w:sz w:val="20"/>
          <w:szCs w:val="20"/>
          <w:lang w:val="kk-KZ"/>
        </w:rPr>
      </w:pPr>
      <w:hyperlink r:id="rId15" w:history="1">
        <w:r w:rsidR="00D24767" w:rsidRPr="004C3074">
          <w:rPr>
            <w:rStyle w:val="ad"/>
            <w:sz w:val="20"/>
            <w:szCs w:val="20"/>
            <w:lang w:val="kk-KZ"/>
          </w:rPr>
          <w:t>https://translated.turbopages.org/proxy_u/ru-kk.ru.49208f39-6820b0ad-033657b0-74722d776562/https/infourok.ru/razvitie-uchebnoj-motivacii-mladshih-shkolnikov-5689379.html</w:t>
        </w:r>
      </w:hyperlink>
      <w:r w:rsidR="00D24767" w:rsidRPr="004C3074">
        <w:rPr>
          <w:sz w:val="20"/>
          <w:szCs w:val="20"/>
          <w:lang w:val="kk-KZ"/>
        </w:rPr>
        <w:t xml:space="preserve"> Бастауыш сынып мұғаліміне оқу мотивациясының деңгейін арттыру және бастауыш сынып оқушыларының алаңдаушылық деңгейін төмендету бойынша ұсыныстар.</w:t>
      </w:r>
    </w:p>
    <w:p w14:paraId="7A4D4092" w14:textId="77777777" w:rsidR="00D24767" w:rsidRPr="004C3074" w:rsidRDefault="004C3074" w:rsidP="004C3074">
      <w:pPr>
        <w:spacing w:after="0"/>
        <w:rPr>
          <w:sz w:val="20"/>
          <w:szCs w:val="20"/>
          <w:lang w:val="kk-KZ"/>
        </w:rPr>
      </w:pPr>
      <w:hyperlink r:id="rId16" w:history="1">
        <w:r w:rsidR="00D24767" w:rsidRPr="004C3074">
          <w:rPr>
            <w:rStyle w:val="ad"/>
            <w:sz w:val="20"/>
            <w:szCs w:val="20"/>
            <w:lang w:val="kk-KZ"/>
          </w:rPr>
          <w:t>https://kopilkaurokov.ru/nachalniyeKlassi/prochee/okytudyn_zhana_dis_t_silderdi_koldanu_arkyly_okushylardyn_motivatsiiasyn_arttyru</w:t>
        </w:r>
      </w:hyperlink>
      <w:r w:rsidR="00D24767" w:rsidRPr="004C3074">
        <w:rPr>
          <w:sz w:val="20"/>
          <w:szCs w:val="20"/>
          <w:lang w:val="kk-KZ"/>
        </w:rPr>
        <w:t xml:space="preserve"> Оқытудың жаңа әдіс-тәсілдерді қолдану арқылы оқушылардың мотивациясын арттыру</w:t>
      </w:r>
    </w:p>
    <w:p w14:paraId="00B30AC4" w14:textId="77777777" w:rsidR="00D24767" w:rsidRPr="004C3074" w:rsidRDefault="004C3074" w:rsidP="004C3074">
      <w:pPr>
        <w:spacing w:after="0"/>
        <w:rPr>
          <w:sz w:val="20"/>
          <w:szCs w:val="20"/>
          <w:lang w:val="kk-KZ"/>
        </w:rPr>
      </w:pPr>
      <w:hyperlink r:id="rId17" w:history="1">
        <w:r w:rsidR="00D24767" w:rsidRPr="004C3074">
          <w:rPr>
            <w:rStyle w:val="ad"/>
            <w:sz w:val="20"/>
            <w:szCs w:val="20"/>
            <w:lang w:val="kk-KZ"/>
          </w:rPr>
          <w:t>https://qazaqjournal.kz/qjys/article/view/95</w:t>
        </w:r>
      </w:hyperlink>
      <w:r w:rsidR="00D24767" w:rsidRPr="004C3074">
        <w:rPr>
          <w:sz w:val="20"/>
          <w:szCs w:val="20"/>
          <w:lang w:val="kk-KZ"/>
        </w:rPr>
        <w:t xml:space="preserve"> Бастауыш сынып оқушыларының оқу мотивациясын арттыру ерекшеліктері</w:t>
      </w:r>
    </w:p>
    <w:p w14:paraId="75534B68" w14:textId="74BACCE1" w:rsidR="00D24767" w:rsidRPr="004C3074" w:rsidRDefault="004C3074" w:rsidP="004C3074">
      <w:pPr>
        <w:spacing w:after="0"/>
        <w:rPr>
          <w:sz w:val="20"/>
          <w:szCs w:val="20"/>
          <w:lang w:val="kk-KZ"/>
        </w:rPr>
      </w:pPr>
      <w:hyperlink r:id="rId18" w:history="1">
        <w:r w:rsidR="00D24767" w:rsidRPr="004C3074">
          <w:rPr>
            <w:rStyle w:val="ad"/>
            <w:sz w:val="20"/>
            <w:szCs w:val="20"/>
            <w:lang w:val="kk-KZ"/>
          </w:rPr>
          <w:t>https://ust.kz/word/bastayys_synyp_oqysylarynyng_oqy_motivaciyasyn_arttyry_joldary-386536.html</w:t>
        </w:r>
      </w:hyperlink>
      <w:r w:rsidR="00D24767" w:rsidRPr="004C3074">
        <w:rPr>
          <w:sz w:val="20"/>
          <w:szCs w:val="20"/>
          <w:lang w:val="kk-KZ"/>
        </w:rPr>
        <w:t xml:space="preserve"> Бастауыш сынып оқушыларының оқу мотивациясын арттыру жолдары </w:t>
      </w:r>
      <w:bookmarkEnd w:id="0"/>
    </w:p>
    <w:sectPr w:rsidR="00D24767" w:rsidRPr="004C307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56E"/>
    <w:rsid w:val="000411BA"/>
    <w:rsid w:val="001A7C0F"/>
    <w:rsid w:val="004C3074"/>
    <w:rsid w:val="006C0B77"/>
    <w:rsid w:val="00723992"/>
    <w:rsid w:val="008242FF"/>
    <w:rsid w:val="00870751"/>
    <w:rsid w:val="00922C48"/>
    <w:rsid w:val="00B915B7"/>
    <w:rsid w:val="00D24767"/>
    <w:rsid w:val="00E00B7A"/>
    <w:rsid w:val="00E2456E"/>
    <w:rsid w:val="00E8192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992"/>
    <w:pPr>
      <w:spacing w:line="240" w:lineRule="auto"/>
    </w:pPr>
    <w:rPr>
      <w:rFonts w:ascii="Times New Roman" w:hAnsi="Times New Roman"/>
      <w:sz w:val="28"/>
    </w:rPr>
  </w:style>
  <w:style w:type="paragraph" w:styleId="1">
    <w:name w:val="heading 1"/>
    <w:basedOn w:val="a"/>
    <w:next w:val="a"/>
    <w:link w:val="10"/>
    <w:uiPriority w:val="9"/>
    <w:qFormat/>
    <w:rsid w:val="00E24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24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245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245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2456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245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2456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2456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2456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5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245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245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2456E"/>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2456E"/>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2456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2456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2456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2456E"/>
    <w:rPr>
      <w:rFonts w:eastAsiaTheme="majorEastAsia" w:cstheme="majorBidi"/>
      <w:color w:val="272727" w:themeColor="text1" w:themeTint="D8"/>
      <w:sz w:val="28"/>
    </w:rPr>
  </w:style>
  <w:style w:type="paragraph" w:styleId="a3">
    <w:name w:val="Title"/>
    <w:basedOn w:val="a"/>
    <w:next w:val="a"/>
    <w:link w:val="a4"/>
    <w:uiPriority w:val="10"/>
    <w:qFormat/>
    <w:rsid w:val="00E2456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245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56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245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456E"/>
    <w:pPr>
      <w:spacing w:before="160"/>
      <w:jc w:val="center"/>
    </w:pPr>
    <w:rPr>
      <w:i/>
      <w:iCs/>
      <w:color w:val="404040" w:themeColor="text1" w:themeTint="BF"/>
    </w:rPr>
  </w:style>
  <w:style w:type="character" w:customStyle="1" w:styleId="22">
    <w:name w:val="Цитата 2 Знак"/>
    <w:basedOn w:val="a0"/>
    <w:link w:val="21"/>
    <w:uiPriority w:val="29"/>
    <w:rsid w:val="00E2456E"/>
    <w:rPr>
      <w:rFonts w:ascii="Times New Roman" w:hAnsi="Times New Roman"/>
      <w:i/>
      <w:iCs/>
      <w:color w:val="404040" w:themeColor="text1" w:themeTint="BF"/>
      <w:sz w:val="28"/>
    </w:rPr>
  </w:style>
  <w:style w:type="paragraph" w:styleId="a7">
    <w:name w:val="List Paragraph"/>
    <w:basedOn w:val="a"/>
    <w:uiPriority w:val="34"/>
    <w:qFormat/>
    <w:rsid w:val="00E2456E"/>
    <w:pPr>
      <w:ind w:left="720"/>
      <w:contextualSpacing/>
    </w:pPr>
  </w:style>
  <w:style w:type="character" w:styleId="a8">
    <w:name w:val="Intense Emphasis"/>
    <w:basedOn w:val="a0"/>
    <w:uiPriority w:val="21"/>
    <w:qFormat/>
    <w:rsid w:val="00E2456E"/>
    <w:rPr>
      <w:i/>
      <w:iCs/>
      <w:color w:val="2F5496" w:themeColor="accent1" w:themeShade="BF"/>
    </w:rPr>
  </w:style>
  <w:style w:type="paragraph" w:styleId="a9">
    <w:name w:val="Intense Quote"/>
    <w:basedOn w:val="a"/>
    <w:next w:val="a"/>
    <w:link w:val="aa"/>
    <w:uiPriority w:val="30"/>
    <w:qFormat/>
    <w:rsid w:val="00E24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2456E"/>
    <w:rPr>
      <w:rFonts w:ascii="Times New Roman" w:hAnsi="Times New Roman"/>
      <w:i/>
      <w:iCs/>
      <w:color w:val="2F5496" w:themeColor="accent1" w:themeShade="BF"/>
      <w:sz w:val="28"/>
    </w:rPr>
  </w:style>
  <w:style w:type="character" w:styleId="ab">
    <w:name w:val="Intense Reference"/>
    <w:basedOn w:val="a0"/>
    <w:uiPriority w:val="32"/>
    <w:qFormat/>
    <w:rsid w:val="00E2456E"/>
    <w:rPr>
      <w:b/>
      <w:bCs/>
      <w:smallCaps/>
      <w:color w:val="2F5496" w:themeColor="accent1" w:themeShade="BF"/>
      <w:spacing w:val="5"/>
    </w:rPr>
  </w:style>
  <w:style w:type="paragraph" w:styleId="ac">
    <w:name w:val="Normal (Web)"/>
    <w:basedOn w:val="a"/>
    <w:uiPriority w:val="99"/>
    <w:unhideWhenUsed/>
    <w:rsid w:val="00D24767"/>
    <w:pPr>
      <w:spacing w:before="100" w:beforeAutospacing="1" w:after="100" w:afterAutospacing="1"/>
    </w:pPr>
    <w:rPr>
      <w:rFonts w:eastAsia="Times New Roman" w:cs="Times New Roman"/>
      <w:kern w:val="0"/>
      <w:sz w:val="24"/>
      <w:szCs w:val="24"/>
      <w:lang w:eastAsia="ru-RU"/>
      <w14:ligatures w14:val="none"/>
    </w:rPr>
  </w:style>
  <w:style w:type="character" w:styleId="ad">
    <w:name w:val="Hyperlink"/>
    <w:basedOn w:val="a0"/>
    <w:uiPriority w:val="99"/>
    <w:unhideWhenUsed/>
    <w:rsid w:val="00D24767"/>
    <w:rPr>
      <w:color w:val="0563C1" w:themeColor="hyperlink"/>
      <w:u w:val="single"/>
    </w:rPr>
  </w:style>
  <w:style w:type="paragraph" w:styleId="ae">
    <w:name w:val="Balloon Text"/>
    <w:basedOn w:val="a"/>
    <w:link w:val="af"/>
    <w:uiPriority w:val="99"/>
    <w:semiHidden/>
    <w:unhideWhenUsed/>
    <w:rsid w:val="000411BA"/>
    <w:pPr>
      <w:spacing w:after="0"/>
    </w:pPr>
    <w:rPr>
      <w:rFonts w:ascii="Tahoma" w:hAnsi="Tahoma" w:cs="Tahoma"/>
      <w:sz w:val="16"/>
      <w:szCs w:val="16"/>
    </w:rPr>
  </w:style>
  <w:style w:type="character" w:customStyle="1" w:styleId="af">
    <w:name w:val="Текст выноски Знак"/>
    <w:basedOn w:val="a0"/>
    <w:link w:val="ae"/>
    <w:uiPriority w:val="99"/>
    <w:semiHidden/>
    <w:rsid w:val="000411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992"/>
    <w:pPr>
      <w:spacing w:line="240" w:lineRule="auto"/>
    </w:pPr>
    <w:rPr>
      <w:rFonts w:ascii="Times New Roman" w:hAnsi="Times New Roman"/>
      <w:sz w:val="28"/>
    </w:rPr>
  </w:style>
  <w:style w:type="paragraph" w:styleId="1">
    <w:name w:val="heading 1"/>
    <w:basedOn w:val="a"/>
    <w:next w:val="a"/>
    <w:link w:val="10"/>
    <w:uiPriority w:val="9"/>
    <w:qFormat/>
    <w:rsid w:val="00E24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24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245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245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2456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245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2456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2456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2456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5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245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245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2456E"/>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2456E"/>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2456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2456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2456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2456E"/>
    <w:rPr>
      <w:rFonts w:eastAsiaTheme="majorEastAsia" w:cstheme="majorBidi"/>
      <w:color w:val="272727" w:themeColor="text1" w:themeTint="D8"/>
      <w:sz w:val="28"/>
    </w:rPr>
  </w:style>
  <w:style w:type="paragraph" w:styleId="a3">
    <w:name w:val="Title"/>
    <w:basedOn w:val="a"/>
    <w:next w:val="a"/>
    <w:link w:val="a4"/>
    <w:uiPriority w:val="10"/>
    <w:qFormat/>
    <w:rsid w:val="00E2456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245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56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245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456E"/>
    <w:pPr>
      <w:spacing w:before="160"/>
      <w:jc w:val="center"/>
    </w:pPr>
    <w:rPr>
      <w:i/>
      <w:iCs/>
      <w:color w:val="404040" w:themeColor="text1" w:themeTint="BF"/>
    </w:rPr>
  </w:style>
  <w:style w:type="character" w:customStyle="1" w:styleId="22">
    <w:name w:val="Цитата 2 Знак"/>
    <w:basedOn w:val="a0"/>
    <w:link w:val="21"/>
    <w:uiPriority w:val="29"/>
    <w:rsid w:val="00E2456E"/>
    <w:rPr>
      <w:rFonts w:ascii="Times New Roman" w:hAnsi="Times New Roman"/>
      <w:i/>
      <w:iCs/>
      <w:color w:val="404040" w:themeColor="text1" w:themeTint="BF"/>
      <w:sz w:val="28"/>
    </w:rPr>
  </w:style>
  <w:style w:type="paragraph" w:styleId="a7">
    <w:name w:val="List Paragraph"/>
    <w:basedOn w:val="a"/>
    <w:uiPriority w:val="34"/>
    <w:qFormat/>
    <w:rsid w:val="00E2456E"/>
    <w:pPr>
      <w:ind w:left="720"/>
      <w:contextualSpacing/>
    </w:pPr>
  </w:style>
  <w:style w:type="character" w:styleId="a8">
    <w:name w:val="Intense Emphasis"/>
    <w:basedOn w:val="a0"/>
    <w:uiPriority w:val="21"/>
    <w:qFormat/>
    <w:rsid w:val="00E2456E"/>
    <w:rPr>
      <w:i/>
      <w:iCs/>
      <w:color w:val="2F5496" w:themeColor="accent1" w:themeShade="BF"/>
    </w:rPr>
  </w:style>
  <w:style w:type="paragraph" w:styleId="a9">
    <w:name w:val="Intense Quote"/>
    <w:basedOn w:val="a"/>
    <w:next w:val="a"/>
    <w:link w:val="aa"/>
    <w:uiPriority w:val="30"/>
    <w:qFormat/>
    <w:rsid w:val="00E24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2456E"/>
    <w:rPr>
      <w:rFonts w:ascii="Times New Roman" w:hAnsi="Times New Roman"/>
      <w:i/>
      <w:iCs/>
      <w:color w:val="2F5496" w:themeColor="accent1" w:themeShade="BF"/>
      <w:sz w:val="28"/>
    </w:rPr>
  </w:style>
  <w:style w:type="character" w:styleId="ab">
    <w:name w:val="Intense Reference"/>
    <w:basedOn w:val="a0"/>
    <w:uiPriority w:val="32"/>
    <w:qFormat/>
    <w:rsid w:val="00E2456E"/>
    <w:rPr>
      <w:b/>
      <w:bCs/>
      <w:smallCaps/>
      <w:color w:val="2F5496" w:themeColor="accent1" w:themeShade="BF"/>
      <w:spacing w:val="5"/>
    </w:rPr>
  </w:style>
  <w:style w:type="paragraph" w:styleId="ac">
    <w:name w:val="Normal (Web)"/>
    <w:basedOn w:val="a"/>
    <w:uiPriority w:val="99"/>
    <w:unhideWhenUsed/>
    <w:rsid w:val="00D24767"/>
    <w:pPr>
      <w:spacing w:before="100" w:beforeAutospacing="1" w:after="100" w:afterAutospacing="1"/>
    </w:pPr>
    <w:rPr>
      <w:rFonts w:eastAsia="Times New Roman" w:cs="Times New Roman"/>
      <w:kern w:val="0"/>
      <w:sz w:val="24"/>
      <w:szCs w:val="24"/>
      <w:lang w:eastAsia="ru-RU"/>
      <w14:ligatures w14:val="none"/>
    </w:rPr>
  </w:style>
  <w:style w:type="character" w:styleId="ad">
    <w:name w:val="Hyperlink"/>
    <w:basedOn w:val="a0"/>
    <w:uiPriority w:val="99"/>
    <w:unhideWhenUsed/>
    <w:rsid w:val="00D24767"/>
    <w:rPr>
      <w:color w:val="0563C1" w:themeColor="hyperlink"/>
      <w:u w:val="single"/>
    </w:rPr>
  </w:style>
  <w:style w:type="paragraph" w:styleId="ae">
    <w:name w:val="Balloon Text"/>
    <w:basedOn w:val="a"/>
    <w:link w:val="af"/>
    <w:uiPriority w:val="99"/>
    <w:semiHidden/>
    <w:unhideWhenUsed/>
    <w:rsid w:val="000411BA"/>
    <w:pPr>
      <w:spacing w:after="0"/>
    </w:pPr>
    <w:rPr>
      <w:rFonts w:ascii="Tahoma" w:hAnsi="Tahoma" w:cs="Tahoma"/>
      <w:sz w:val="16"/>
      <w:szCs w:val="16"/>
    </w:rPr>
  </w:style>
  <w:style w:type="character" w:customStyle="1" w:styleId="af">
    <w:name w:val="Текст выноски Знак"/>
    <w:basedOn w:val="a0"/>
    <w:link w:val="ae"/>
    <w:uiPriority w:val="99"/>
    <w:semiHidden/>
    <w:rsid w:val="000411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hyperlink" Target="https://ust.kz/word/bastayys_synyp_oqysylarynyng_oqy_motivaciyasyn_arttyry_joldary-386536.html"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hyperlink" Target="https://qazaqjournal.kz/qjys/article/view/95" TargetMode="External"/><Relationship Id="rId2" Type="http://schemas.microsoft.com/office/2007/relationships/stylesWithEffects" Target="stylesWithEffects.xml"/><Relationship Id="rId16" Type="http://schemas.openxmlformats.org/officeDocument/2006/relationships/hyperlink" Target="https://kopilkaurokov.ru/nachalniyeKlassi/prochee/okytudyn_zhana_dis_t_silderdi_koldanu_arkyly_okushylardyn_motivatsiiasyn_artty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hyperlink" Target="https://translated.turbopages.org/proxy_u/ru-kk.ru.49208f39-6820b0ad-033657b0-74722d776562/https/infourok.ru/razvitie-uchebnoj-motivacii-mladshih-shkolnikov-5689379.html" TargetMode="External"/><Relationship Id="rId10" Type="http://schemas.openxmlformats.org/officeDocument/2006/relationships/diagramData" Target="diagrams/data2.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B0CE59-2089-476B-BEED-16C2D2CEDF07}" type="doc">
      <dgm:prSet loTypeId="urn:microsoft.com/office/officeart/2005/8/layout/default" loCatId="list" qsTypeId="urn:microsoft.com/office/officeart/2005/8/quickstyle/3d3" qsCatId="3D" csTypeId="urn:microsoft.com/office/officeart/2005/8/colors/colorful1" csCatId="colorful" phldr="1"/>
      <dgm:spPr/>
      <dgm:t>
        <a:bodyPr/>
        <a:lstStyle/>
        <a:p>
          <a:endParaRPr lang="ru-RU"/>
        </a:p>
      </dgm:t>
    </dgm:pt>
    <dgm:pt modelId="{CC3AFD6F-8EC1-408C-AB67-A83680BC2396}">
      <dgm:prSet phldrT="[Текст]" custT="1"/>
      <dgm:spPr/>
      <dgm:t>
        <a:bodyPr/>
        <a:lstStyle/>
        <a:p>
          <a:r>
            <a:rPr lang="kk-KZ" sz="1100" b="1">
              <a:latin typeface="Times New Roman" panose="02020603050405020304" pitchFamily="18" charset="0"/>
              <a:cs typeface="Times New Roman" panose="02020603050405020304" pitchFamily="18" charset="0"/>
            </a:rPr>
            <a:t>Сыныптан тыс жұмыстар</a:t>
          </a:r>
          <a:endParaRPr lang="ru-RU" sz="1100" b="1">
            <a:latin typeface="Times New Roman" panose="02020603050405020304" pitchFamily="18" charset="0"/>
            <a:cs typeface="Times New Roman" panose="02020603050405020304" pitchFamily="18" charset="0"/>
          </a:endParaRPr>
        </a:p>
      </dgm:t>
    </dgm:pt>
    <dgm:pt modelId="{BE04A987-4450-44E6-BCD5-0B1DC17B3F5A}" type="parTrans" cxnId="{A0D8F8F4-692F-4CE3-BA21-54BCE54CE4A3}">
      <dgm:prSet/>
      <dgm:spPr/>
      <dgm:t>
        <a:bodyPr/>
        <a:lstStyle/>
        <a:p>
          <a:endParaRPr lang="ru-RU" sz="1100" b="1">
            <a:latin typeface="Times New Roman" panose="02020603050405020304" pitchFamily="18" charset="0"/>
            <a:cs typeface="Times New Roman" panose="02020603050405020304" pitchFamily="18" charset="0"/>
          </a:endParaRPr>
        </a:p>
      </dgm:t>
    </dgm:pt>
    <dgm:pt modelId="{E3C47665-E340-4138-9DC2-391B74772D70}" type="sibTrans" cxnId="{A0D8F8F4-692F-4CE3-BA21-54BCE54CE4A3}">
      <dgm:prSet/>
      <dgm:spPr/>
      <dgm:t>
        <a:bodyPr/>
        <a:lstStyle/>
        <a:p>
          <a:endParaRPr lang="ru-RU" sz="1100" b="1">
            <a:latin typeface="Times New Roman" panose="02020603050405020304" pitchFamily="18" charset="0"/>
            <a:cs typeface="Times New Roman" panose="02020603050405020304" pitchFamily="18" charset="0"/>
          </a:endParaRPr>
        </a:p>
      </dgm:t>
    </dgm:pt>
    <dgm:pt modelId="{EF719119-037E-4004-B423-5DF7D4A7C60A}">
      <dgm:prSet phldrT="[Текст]" custT="1"/>
      <dgm:spPr/>
      <dgm:t>
        <a:bodyPr/>
        <a:lstStyle/>
        <a:p>
          <a:r>
            <a:rPr lang="kk-KZ" sz="1100" b="1">
              <a:latin typeface="Times New Roman" panose="02020603050405020304" pitchFamily="18" charset="0"/>
              <a:cs typeface="Times New Roman" panose="02020603050405020304" pitchFamily="18" charset="0"/>
            </a:rPr>
            <a:t>Ойын</a:t>
          </a:r>
          <a:endParaRPr lang="ru-RU" sz="1100" b="1">
            <a:latin typeface="Times New Roman" panose="02020603050405020304" pitchFamily="18" charset="0"/>
            <a:cs typeface="Times New Roman" panose="02020603050405020304" pitchFamily="18" charset="0"/>
          </a:endParaRPr>
        </a:p>
      </dgm:t>
    </dgm:pt>
    <dgm:pt modelId="{21359F53-0ED9-4B75-A89E-29AF69C94B7B}" type="parTrans" cxnId="{7B7CF991-CD65-4536-800F-C2FCC8F77475}">
      <dgm:prSet/>
      <dgm:spPr/>
      <dgm:t>
        <a:bodyPr/>
        <a:lstStyle/>
        <a:p>
          <a:endParaRPr lang="ru-RU" sz="1100" b="1">
            <a:latin typeface="Times New Roman" panose="02020603050405020304" pitchFamily="18" charset="0"/>
            <a:cs typeface="Times New Roman" panose="02020603050405020304" pitchFamily="18" charset="0"/>
          </a:endParaRPr>
        </a:p>
      </dgm:t>
    </dgm:pt>
    <dgm:pt modelId="{51BEDAD9-25F0-42DC-A90A-AE54DB324AAC}" type="sibTrans" cxnId="{7B7CF991-CD65-4536-800F-C2FCC8F77475}">
      <dgm:prSet/>
      <dgm:spPr/>
      <dgm:t>
        <a:bodyPr/>
        <a:lstStyle/>
        <a:p>
          <a:endParaRPr lang="ru-RU" sz="1100" b="1">
            <a:latin typeface="Times New Roman" panose="02020603050405020304" pitchFamily="18" charset="0"/>
            <a:cs typeface="Times New Roman" panose="02020603050405020304" pitchFamily="18" charset="0"/>
          </a:endParaRPr>
        </a:p>
      </dgm:t>
    </dgm:pt>
    <dgm:pt modelId="{A9F1D696-BF14-4E9D-9B0E-BA2072EAC5A0}">
      <dgm:prSet phldrT="[Текст]" custT="1"/>
      <dgm:spPr/>
      <dgm:t>
        <a:bodyPr/>
        <a:lstStyle/>
        <a:p>
          <a:r>
            <a:rPr lang="kk-KZ" sz="1100" b="1">
              <a:latin typeface="Times New Roman" panose="02020603050405020304" pitchFamily="18" charset="0"/>
              <a:cs typeface="Times New Roman" panose="02020603050405020304" pitchFamily="18" charset="0"/>
            </a:rPr>
            <a:t>Ата-аналармен жұмыс</a:t>
          </a:r>
          <a:endParaRPr lang="ru-RU" sz="1100" b="1">
            <a:latin typeface="Times New Roman" panose="02020603050405020304" pitchFamily="18" charset="0"/>
            <a:cs typeface="Times New Roman" panose="02020603050405020304" pitchFamily="18" charset="0"/>
          </a:endParaRPr>
        </a:p>
      </dgm:t>
    </dgm:pt>
    <dgm:pt modelId="{ED97159C-D583-4A47-8207-9F5F01FA1F25}" type="parTrans" cxnId="{9F6BA006-0546-45C2-89C2-C65C109DA1D8}">
      <dgm:prSet/>
      <dgm:spPr/>
      <dgm:t>
        <a:bodyPr/>
        <a:lstStyle/>
        <a:p>
          <a:endParaRPr lang="ru-RU" sz="1100" b="1">
            <a:latin typeface="Times New Roman" panose="02020603050405020304" pitchFamily="18" charset="0"/>
            <a:cs typeface="Times New Roman" panose="02020603050405020304" pitchFamily="18" charset="0"/>
          </a:endParaRPr>
        </a:p>
      </dgm:t>
    </dgm:pt>
    <dgm:pt modelId="{918D736C-7423-40C7-8971-F782EAF663D3}" type="sibTrans" cxnId="{9F6BA006-0546-45C2-89C2-C65C109DA1D8}">
      <dgm:prSet/>
      <dgm:spPr/>
      <dgm:t>
        <a:bodyPr/>
        <a:lstStyle/>
        <a:p>
          <a:endParaRPr lang="ru-RU" sz="1100" b="1">
            <a:latin typeface="Times New Roman" panose="02020603050405020304" pitchFamily="18" charset="0"/>
            <a:cs typeface="Times New Roman" panose="02020603050405020304" pitchFamily="18" charset="0"/>
          </a:endParaRPr>
        </a:p>
      </dgm:t>
    </dgm:pt>
    <dgm:pt modelId="{36883E17-3A7A-429F-8B2A-6D337570D512}">
      <dgm:prSet phldrT="[Текст]" custT="1"/>
      <dgm:spPr/>
      <dgm:t>
        <a:bodyPr/>
        <a:lstStyle/>
        <a:p>
          <a:r>
            <a:rPr lang="kk-KZ" sz="1100" b="1">
              <a:latin typeface="Times New Roman" panose="02020603050405020304" pitchFamily="18" charset="0"/>
              <a:cs typeface="Times New Roman" panose="02020603050405020304" pitchFamily="18" charset="0"/>
            </a:rPr>
            <a:t>Оқу іс-әрекетінің әдістері мен әдістері</a:t>
          </a:r>
          <a:endParaRPr lang="ru-RU" sz="1100" b="1">
            <a:latin typeface="Times New Roman" panose="02020603050405020304" pitchFamily="18" charset="0"/>
            <a:cs typeface="Times New Roman" panose="02020603050405020304" pitchFamily="18" charset="0"/>
          </a:endParaRPr>
        </a:p>
      </dgm:t>
    </dgm:pt>
    <dgm:pt modelId="{CFD0A294-3A2D-4F1C-9090-B359612F9004}" type="parTrans" cxnId="{DDA277AE-835F-494D-B2A6-E10F7AF4F417}">
      <dgm:prSet/>
      <dgm:spPr/>
      <dgm:t>
        <a:bodyPr/>
        <a:lstStyle/>
        <a:p>
          <a:endParaRPr lang="ru-RU" sz="1100" b="1">
            <a:latin typeface="Times New Roman" panose="02020603050405020304" pitchFamily="18" charset="0"/>
            <a:cs typeface="Times New Roman" panose="02020603050405020304" pitchFamily="18" charset="0"/>
          </a:endParaRPr>
        </a:p>
      </dgm:t>
    </dgm:pt>
    <dgm:pt modelId="{A763DD7E-EB73-4CFA-AF89-E4EDB07747A9}" type="sibTrans" cxnId="{DDA277AE-835F-494D-B2A6-E10F7AF4F417}">
      <dgm:prSet/>
      <dgm:spPr/>
      <dgm:t>
        <a:bodyPr/>
        <a:lstStyle/>
        <a:p>
          <a:endParaRPr lang="ru-RU" sz="1100" b="1">
            <a:latin typeface="Times New Roman" panose="02020603050405020304" pitchFamily="18" charset="0"/>
            <a:cs typeface="Times New Roman" panose="02020603050405020304" pitchFamily="18" charset="0"/>
          </a:endParaRPr>
        </a:p>
      </dgm:t>
    </dgm:pt>
    <dgm:pt modelId="{224BAFC1-18C5-4FED-9AFB-7E4B0AEDE6D7}">
      <dgm:prSet phldrT="[Текст]" custT="1"/>
      <dgm:spPr/>
      <dgm:t>
        <a:bodyPr/>
        <a:lstStyle/>
        <a:p>
          <a:r>
            <a:rPr lang="kk-KZ" sz="1100" b="1">
              <a:latin typeface="Times New Roman" panose="02020603050405020304" pitchFamily="18" charset="0"/>
              <a:cs typeface="Times New Roman" panose="02020603050405020304" pitchFamily="18" charset="0"/>
            </a:rPr>
            <a:t>Көтермелеу</a:t>
          </a:r>
          <a:endParaRPr lang="ru-RU" sz="1100" b="1">
            <a:latin typeface="Times New Roman" panose="02020603050405020304" pitchFamily="18" charset="0"/>
            <a:cs typeface="Times New Roman" panose="02020603050405020304" pitchFamily="18" charset="0"/>
          </a:endParaRPr>
        </a:p>
      </dgm:t>
    </dgm:pt>
    <dgm:pt modelId="{8CFBFCEE-DF42-4380-9271-4483307F6DCF}" type="parTrans" cxnId="{DC526D28-CEC1-4B14-AE26-1236BDE6E54E}">
      <dgm:prSet/>
      <dgm:spPr/>
      <dgm:t>
        <a:bodyPr/>
        <a:lstStyle/>
        <a:p>
          <a:endParaRPr lang="ru-RU" sz="1100" b="1">
            <a:latin typeface="Times New Roman" panose="02020603050405020304" pitchFamily="18" charset="0"/>
            <a:cs typeface="Times New Roman" panose="02020603050405020304" pitchFamily="18" charset="0"/>
          </a:endParaRPr>
        </a:p>
      </dgm:t>
    </dgm:pt>
    <dgm:pt modelId="{6FDA8334-EBFD-4272-B75A-6BD50E8F106E}" type="sibTrans" cxnId="{DC526D28-CEC1-4B14-AE26-1236BDE6E54E}">
      <dgm:prSet/>
      <dgm:spPr/>
      <dgm:t>
        <a:bodyPr/>
        <a:lstStyle/>
        <a:p>
          <a:endParaRPr lang="ru-RU" sz="1100" b="1">
            <a:latin typeface="Times New Roman" panose="02020603050405020304" pitchFamily="18" charset="0"/>
            <a:cs typeface="Times New Roman" panose="02020603050405020304" pitchFamily="18" charset="0"/>
          </a:endParaRPr>
        </a:p>
      </dgm:t>
    </dgm:pt>
    <dgm:pt modelId="{DFF1A84F-3324-47D2-B348-2A9DFF5D4146}" type="pres">
      <dgm:prSet presAssocID="{5BB0CE59-2089-476B-BEED-16C2D2CEDF07}" presName="diagram" presStyleCnt="0">
        <dgm:presLayoutVars>
          <dgm:dir/>
          <dgm:resizeHandles val="exact"/>
        </dgm:presLayoutVars>
      </dgm:prSet>
      <dgm:spPr/>
      <dgm:t>
        <a:bodyPr/>
        <a:lstStyle/>
        <a:p>
          <a:endParaRPr lang="ru-RU"/>
        </a:p>
      </dgm:t>
    </dgm:pt>
    <dgm:pt modelId="{C5C38FB9-70AE-42F8-A039-1A95BF0B957F}" type="pres">
      <dgm:prSet presAssocID="{CC3AFD6F-8EC1-408C-AB67-A83680BC2396}" presName="node" presStyleLbl="node1" presStyleIdx="0" presStyleCnt="5">
        <dgm:presLayoutVars>
          <dgm:bulletEnabled val="1"/>
        </dgm:presLayoutVars>
      </dgm:prSet>
      <dgm:spPr/>
      <dgm:t>
        <a:bodyPr/>
        <a:lstStyle/>
        <a:p>
          <a:endParaRPr lang="ru-RU"/>
        </a:p>
      </dgm:t>
    </dgm:pt>
    <dgm:pt modelId="{B7BE5807-9CAB-4309-B9EA-D7D277DF54B2}" type="pres">
      <dgm:prSet presAssocID="{E3C47665-E340-4138-9DC2-391B74772D70}" presName="sibTrans" presStyleCnt="0"/>
      <dgm:spPr/>
    </dgm:pt>
    <dgm:pt modelId="{6216AFC2-8671-4289-A912-B1955210B28B}" type="pres">
      <dgm:prSet presAssocID="{EF719119-037E-4004-B423-5DF7D4A7C60A}" presName="node" presStyleLbl="node1" presStyleIdx="1" presStyleCnt="5">
        <dgm:presLayoutVars>
          <dgm:bulletEnabled val="1"/>
        </dgm:presLayoutVars>
      </dgm:prSet>
      <dgm:spPr/>
      <dgm:t>
        <a:bodyPr/>
        <a:lstStyle/>
        <a:p>
          <a:endParaRPr lang="ru-RU"/>
        </a:p>
      </dgm:t>
    </dgm:pt>
    <dgm:pt modelId="{B50D1CD5-E9B5-4FE6-A341-FF75D9A31AA7}" type="pres">
      <dgm:prSet presAssocID="{51BEDAD9-25F0-42DC-A90A-AE54DB324AAC}" presName="sibTrans" presStyleCnt="0"/>
      <dgm:spPr/>
    </dgm:pt>
    <dgm:pt modelId="{B012F5DB-038C-4332-843A-322AC71D8A82}" type="pres">
      <dgm:prSet presAssocID="{A9F1D696-BF14-4E9D-9B0E-BA2072EAC5A0}" presName="node" presStyleLbl="node1" presStyleIdx="2" presStyleCnt="5">
        <dgm:presLayoutVars>
          <dgm:bulletEnabled val="1"/>
        </dgm:presLayoutVars>
      </dgm:prSet>
      <dgm:spPr/>
      <dgm:t>
        <a:bodyPr/>
        <a:lstStyle/>
        <a:p>
          <a:endParaRPr lang="ru-RU"/>
        </a:p>
      </dgm:t>
    </dgm:pt>
    <dgm:pt modelId="{C817BCA8-F2B1-4403-A32A-B1C4C8A243B1}" type="pres">
      <dgm:prSet presAssocID="{918D736C-7423-40C7-8971-F782EAF663D3}" presName="sibTrans" presStyleCnt="0"/>
      <dgm:spPr/>
    </dgm:pt>
    <dgm:pt modelId="{4EF56FD0-37D0-4DB6-93AD-47FBF6653E7B}" type="pres">
      <dgm:prSet presAssocID="{36883E17-3A7A-429F-8B2A-6D337570D512}" presName="node" presStyleLbl="node1" presStyleIdx="3" presStyleCnt="5">
        <dgm:presLayoutVars>
          <dgm:bulletEnabled val="1"/>
        </dgm:presLayoutVars>
      </dgm:prSet>
      <dgm:spPr/>
      <dgm:t>
        <a:bodyPr/>
        <a:lstStyle/>
        <a:p>
          <a:endParaRPr lang="ru-RU"/>
        </a:p>
      </dgm:t>
    </dgm:pt>
    <dgm:pt modelId="{A0845A89-1366-45A6-A413-CFAC37D50BC0}" type="pres">
      <dgm:prSet presAssocID="{A763DD7E-EB73-4CFA-AF89-E4EDB07747A9}" presName="sibTrans" presStyleCnt="0"/>
      <dgm:spPr/>
    </dgm:pt>
    <dgm:pt modelId="{59661CC4-7E8D-4208-998C-D5BB8FA49324}" type="pres">
      <dgm:prSet presAssocID="{224BAFC1-18C5-4FED-9AFB-7E4B0AEDE6D7}" presName="node" presStyleLbl="node1" presStyleIdx="4" presStyleCnt="5">
        <dgm:presLayoutVars>
          <dgm:bulletEnabled val="1"/>
        </dgm:presLayoutVars>
      </dgm:prSet>
      <dgm:spPr/>
      <dgm:t>
        <a:bodyPr/>
        <a:lstStyle/>
        <a:p>
          <a:endParaRPr lang="ru-RU"/>
        </a:p>
      </dgm:t>
    </dgm:pt>
  </dgm:ptLst>
  <dgm:cxnLst>
    <dgm:cxn modelId="{D030387A-17EF-44D4-8AD3-86B3916788C8}" type="presOf" srcId="{EF719119-037E-4004-B423-5DF7D4A7C60A}" destId="{6216AFC2-8671-4289-A912-B1955210B28B}" srcOrd="0" destOrd="0" presId="urn:microsoft.com/office/officeart/2005/8/layout/default"/>
    <dgm:cxn modelId="{1C4E43B1-E5AB-4860-B971-59145847F6CE}" type="presOf" srcId="{36883E17-3A7A-429F-8B2A-6D337570D512}" destId="{4EF56FD0-37D0-4DB6-93AD-47FBF6653E7B}" srcOrd="0" destOrd="0" presId="urn:microsoft.com/office/officeart/2005/8/layout/default"/>
    <dgm:cxn modelId="{9F6BA006-0546-45C2-89C2-C65C109DA1D8}" srcId="{5BB0CE59-2089-476B-BEED-16C2D2CEDF07}" destId="{A9F1D696-BF14-4E9D-9B0E-BA2072EAC5A0}" srcOrd="2" destOrd="0" parTransId="{ED97159C-D583-4A47-8207-9F5F01FA1F25}" sibTransId="{918D736C-7423-40C7-8971-F782EAF663D3}"/>
    <dgm:cxn modelId="{E044B0CF-00C2-4615-B4A9-FF75ACFC0AF6}" type="presOf" srcId="{5BB0CE59-2089-476B-BEED-16C2D2CEDF07}" destId="{DFF1A84F-3324-47D2-B348-2A9DFF5D4146}" srcOrd="0" destOrd="0" presId="urn:microsoft.com/office/officeart/2005/8/layout/default"/>
    <dgm:cxn modelId="{014671B8-3E62-4DEA-9601-53A301B6F4D6}" type="presOf" srcId="{CC3AFD6F-8EC1-408C-AB67-A83680BC2396}" destId="{C5C38FB9-70AE-42F8-A039-1A95BF0B957F}" srcOrd="0" destOrd="0" presId="urn:microsoft.com/office/officeart/2005/8/layout/default"/>
    <dgm:cxn modelId="{D0A8DA47-F046-4E83-B98A-DB715AF7E8C6}" type="presOf" srcId="{224BAFC1-18C5-4FED-9AFB-7E4B0AEDE6D7}" destId="{59661CC4-7E8D-4208-998C-D5BB8FA49324}" srcOrd="0" destOrd="0" presId="urn:microsoft.com/office/officeart/2005/8/layout/default"/>
    <dgm:cxn modelId="{7B7CF991-CD65-4536-800F-C2FCC8F77475}" srcId="{5BB0CE59-2089-476B-BEED-16C2D2CEDF07}" destId="{EF719119-037E-4004-B423-5DF7D4A7C60A}" srcOrd="1" destOrd="0" parTransId="{21359F53-0ED9-4B75-A89E-29AF69C94B7B}" sibTransId="{51BEDAD9-25F0-42DC-A90A-AE54DB324AAC}"/>
    <dgm:cxn modelId="{A0D8F8F4-692F-4CE3-BA21-54BCE54CE4A3}" srcId="{5BB0CE59-2089-476B-BEED-16C2D2CEDF07}" destId="{CC3AFD6F-8EC1-408C-AB67-A83680BC2396}" srcOrd="0" destOrd="0" parTransId="{BE04A987-4450-44E6-BCD5-0B1DC17B3F5A}" sibTransId="{E3C47665-E340-4138-9DC2-391B74772D70}"/>
    <dgm:cxn modelId="{DDA277AE-835F-494D-B2A6-E10F7AF4F417}" srcId="{5BB0CE59-2089-476B-BEED-16C2D2CEDF07}" destId="{36883E17-3A7A-429F-8B2A-6D337570D512}" srcOrd="3" destOrd="0" parTransId="{CFD0A294-3A2D-4F1C-9090-B359612F9004}" sibTransId="{A763DD7E-EB73-4CFA-AF89-E4EDB07747A9}"/>
    <dgm:cxn modelId="{DC526D28-CEC1-4B14-AE26-1236BDE6E54E}" srcId="{5BB0CE59-2089-476B-BEED-16C2D2CEDF07}" destId="{224BAFC1-18C5-4FED-9AFB-7E4B0AEDE6D7}" srcOrd="4" destOrd="0" parTransId="{8CFBFCEE-DF42-4380-9271-4483307F6DCF}" sibTransId="{6FDA8334-EBFD-4272-B75A-6BD50E8F106E}"/>
    <dgm:cxn modelId="{98756125-9475-4093-B22C-1553B20F1679}" type="presOf" srcId="{A9F1D696-BF14-4E9D-9B0E-BA2072EAC5A0}" destId="{B012F5DB-038C-4332-843A-322AC71D8A82}" srcOrd="0" destOrd="0" presId="urn:microsoft.com/office/officeart/2005/8/layout/default"/>
    <dgm:cxn modelId="{787526A8-A4E6-46AD-A464-DFE7BB94B746}" type="presParOf" srcId="{DFF1A84F-3324-47D2-B348-2A9DFF5D4146}" destId="{C5C38FB9-70AE-42F8-A039-1A95BF0B957F}" srcOrd="0" destOrd="0" presId="urn:microsoft.com/office/officeart/2005/8/layout/default"/>
    <dgm:cxn modelId="{31A86E3B-4633-4409-8003-4D255017479A}" type="presParOf" srcId="{DFF1A84F-3324-47D2-B348-2A9DFF5D4146}" destId="{B7BE5807-9CAB-4309-B9EA-D7D277DF54B2}" srcOrd="1" destOrd="0" presId="urn:microsoft.com/office/officeart/2005/8/layout/default"/>
    <dgm:cxn modelId="{54CCE035-B6CC-4366-93AF-E998245E9722}" type="presParOf" srcId="{DFF1A84F-3324-47D2-B348-2A9DFF5D4146}" destId="{6216AFC2-8671-4289-A912-B1955210B28B}" srcOrd="2" destOrd="0" presId="urn:microsoft.com/office/officeart/2005/8/layout/default"/>
    <dgm:cxn modelId="{DC488F14-F7CA-4A4C-B21A-622015A4BD53}" type="presParOf" srcId="{DFF1A84F-3324-47D2-B348-2A9DFF5D4146}" destId="{B50D1CD5-E9B5-4FE6-A341-FF75D9A31AA7}" srcOrd="3" destOrd="0" presId="urn:microsoft.com/office/officeart/2005/8/layout/default"/>
    <dgm:cxn modelId="{79F46239-508C-45C1-ADD8-A05DDE75A9B1}" type="presParOf" srcId="{DFF1A84F-3324-47D2-B348-2A9DFF5D4146}" destId="{B012F5DB-038C-4332-843A-322AC71D8A82}" srcOrd="4" destOrd="0" presId="urn:microsoft.com/office/officeart/2005/8/layout/default"/>
    <dgm:cxn modelId="{99269266-2881-429C-B590-AC19E5831F53}" type="presParOf" srcId="{DFF1A84F-3324-47D2-B348-2A9DFF5D4146}" destId="{C817BCA8-F2B1-4403-A32A-B1C4C8A243B1}" srcOrd="5" destOrd="0" presId="urn:microsoft.com/office/officeart/2005/8/layout/default"/>
    <dgm:cxn modelId="{57FBEFEC-0F0F-4091-A19C-DCF6C7C242A2}" type="presParOf" srcId="{DFF1A84F-3324-47D2-B348-2A9DFF5D4146}" destId="{4EF56FD0-37D0-4DB6-93AD-47FBF6653E7B}" srcOrd="6" destOrd="0" presId="urn:microsoft.com/office/officeart/2005/8/layout/default"/>
    <dgm:cxn modelId="{C803D3B5-2C76-4951-B762-8B8B5CAAEEDB}" type="presParOf" srcId="{DFF1A84F-3324-47D2-B348-2A9DFF5D4146}" destId="{A0845A89-1366-45A6-A413-CFAC37D50BC0}" srcOrd="7" destOrd="0" presId="urn:microsoft.com/office/officeart/2005/8/layout/default"/>
    <dgm:cxn modelId="{16C487D0-D656-420A-BC73-23614074C00E}" type="presParOf" srcId="{DFF1A84F-3324-47D2-B348-2A9DFF5D4146}" destId="{59661CC4-7E8D-4208-998C-D5BB8FA49324}" srcOrd="8" destOrd="0" presId="urn:microsoft.com/office/officeart/2005/8/layout/defaul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F3076DA-7696-48B8-BCEA-0082B72A647C}" type="doc">
      <dgm:prSet loTypeId="urn:microsoft.com/office/officeart/2008/layout/VerticalCurvedList" loCatId="list" qsTypeId="urn:microsoft.com/office/officeart/2005/8/quickstyle/3d3" qsCatId="3D" csTypeId="urn:microsoft.com/office/officeart/2005/8/colors/colorful1" csCatId="colorful" phldr="1"/>
      <dgm:spPr/>
      <dgm:t>
        <a:bodyPr/>
        <a:lstStyle/>
        <a:p>
          <a:endParaRPr lang="ru-RU"/>
        </a:p>
      </dgm:t>
    </dgm:pt>
    <dgm:pt modelId="{3AA7E823-C9B9-482A-914C-9A3E41C9A2D7}">
      <dgm:prSet phldrT="[Текст]"/>
      <dgm:spPr/>
      <dgm:t>
        <a:bodyPr/>
        <a:lstStyle/>
        <a:p>
          <a:r>
            <a:rPr lang="ru-RU" b="1">
              <a:latin typeface="Times New Roman" panose="02020603050405020304" pitchFamily="18" charset="0"/>
              <a:cs typeface="Times New Roman" panose="02020603050405020304" pitchFamily="18" charset="0"/>
            </a:rPr>
            <a:t>Мақсатқа жету үшін оқушылармен бірлесіп қаражат таңдау</a:t>
          </a:r>
        </a:p>
      </dgm:t>
    </dgm:pt>
    <dgm:pt modelId="{E8797A9E-591A-4686-81C3-770A1D85A493}" type="parTrans" cxnId="{3B5349A9-3772-4DD7-8B56-E4A29D149162}">
      <dgm:prSet/>
      <dgm:spPr/>
      <dgm:t>
        <a:bodyPr/>
        <a:lstStyle/>
        <a:p>
          <a:endParaRPr lang="ru-RU" b="1">
            <a:latin typeface="Times New Roman" panose="02020603050405020304" pitchFamily="18" charset="0"/>
            <a:cs typeface="Times New Roman" panose="02020603050405020304" pitchFamily="18" charset="0"/>
          </a:endParaRPr>
        </a:p>
      </dgm:t>
    </dgm:pt>
    <dgm:pt modelId="{11B6AD98-D893-40E5-A5F5-7ACD357072D6}" type="sibTrans" cxnId="{3B5349A9-3772-4DD7-8B56-E4A29D149162}">
      <dgm:prSet/>
      <dgm:spPr/>
      <dgm:t>
        <a:bodyPr/>
        <a:lstStyle/>
        <a:p>
          <a:endParaRPr lang="ru-RU" b="1">
            <a:latin typeface="Times New Roman" panose="02020603050405020304" pitchFamily="18" charset="0"/>
            <a:cs typeface="Times New Roman" panose="02020603050405020304" pitchFamily="18" charset="0"/>
          </a:endParaRPr>
        </a:p>
      </dgm:t>
    </dgm:pt>
    <dgm:pt modelId="{9C253FB5-0C7B-4C04-98EF-57180A7198E9}">
      <dgm:prSet phldrT="[Текст]"/>
      <dgm:spPr/>
      <dgm:t>
        <a:bodyPr/>
        <a:lstStyle/>
        <a:p>
          <a:r>
            <a:rPr lang="ru-RU" b="1">
              <a:latin typeface="Times New Roman" panose="02020603050405020304" pitchFamily="18" charset="0"/>
              <a:cs typeface="Times New Roman" panose="02020603050405020304" pitchFamily="18" charset="0"/>
            </a:rPr>
            <a:t>Оқушылардың өзін-өзі бағалауын қалыптастыру</a:t>
          </a:r>
        </a:p>
      </dgm:t>
    </dgm:pt>
    <dgm:pt modelId="{6185366D-95C2-4191-8D1B-6A1A6F0EA9BA}" type="parTrans" cxnId="{399E26A8-A97A-4624-ADE2-1E4F4E7BEB4A}">
      <dgm:prSet/>
      <dgm:spPr/>
      <dgm:t>
        <a:bodyPr/>
        <a:lstStyle/>
        <a:p>
          <a:endParaRPr lang="ru-RU" b="1">
            <a:latin typeface="Times New Roman" panose="02020603050405020304" pitchFamily="18" charset="0"/>
            <a:cs typeface="Times New Roman" panose="02020603050405020304" pitchFamily="18" charset="0"/>
          </a:endParaRPr>
        </a:p>
      </dgm:t>
    </dgm:pt>
    <dgm:pt modelId="{D3C33BE1-744A-448C-9704-1006333814FD}" type="sibTrans" cxnId="{399E26A8-A97A-4624-ADE2-1E4F4E7BEB4A}">
      <dgm:prSet/>
      <dgm:spPr/>
      <dgm:t>
        <a:bodyPr/>
        <a:lstStyle/>
        <a:p>
          <a:endParaRPr lang="ru-RU" b="1">
            <a:latin typeface="Times New Roman" panose="02020603050405020304" pitchFamily="18" charset="0"/>
            <a:cs typeface="Times New Roman" panose="02020603050405020304" pitchFamily="18" charset="0"/>
          </a:endParaRPr>
        </a:p>
      </dgm:t>
    </dgm:pt>
    <dgm:pt modelId="{AB13AE51-43FB-46A6-ADF9-D4D9E88FCC90}">
      <dgm:prSet phldrT="[Текст]"/>
      <dgm:spPr/>
      <dgm:t>
        <a:bodyPr/>
        <a:lstStyle/>
        <a:p>
          <a:r>
            <a:rPr lang="ru-RU" b="1">
              <a:latin typeface="Times New Roman" panose="02020603050405020304" pitchFamily="18" charset="0"/>
              <a:cs typeface="Times New Roman" panose="02020603050405020304" pitchFamily="18" charset="0"/>
            </a:rPr>
            <a:t>Проблемалық дауларды, жағдайларды, пікірталастарды қолдану</a:t>
          </a:r>
        </a:p>
      </dgm:t>
    </dgm:pt>
    <dgm:pt modelId="{09580650-17DF-4E79-909E-1C320EF19C9D}" type="parTrans" cxnId="{3510734A-334D-45C9-A4D0-8B5116A9A55B}">
      <dgm:prSet/>
      <dgm:spPr/>
      <dgm:t>
        <a:bodyPr/>
        <a:lstStyle/>
        <a:p>
          <a:endParaRPr lang="ru-RU" b="1">
            <a:latin typeface="Times New Roman" panose="02020603050405020304" pitchFamily="18" charset="0"/>
            <a:cs typeface="Times New Roman" panose="02020603050405020304" pitchFamily="18" charset="0"/>
          </a:endParaRPr>
        </a:p>
      </dgm:t>
    </dgm:pt>
    <dgm:pt modelId="{BBB3DD47-53B0-4C79-B85F-B4E325630A56}" type="sibTrans" cxnId="{3510734A-334D-45C9-A4D0-8B5116A9A55B}">
      <dgm:prSet/>
      <dgm:spPr/>
      <dgm:t>
        <a:bodyPr/>
        <a:lstStyle/>
        <a:p>
          <a:endParaRPr lang="ru-RU" b="1">
            <a:latin typeface="Times New Roman" panose="02020603050405020304" pitchFamily="18" charset="0"/>
            <a:cs typeface="Times New Roman" panose="02020603050405020304" pitchFamily="18" charset="0"/>
          </a:endParaRPr>
        </a:p>
      </dgm:t>
    </dgm:pt>
    <dgm:pt modelId="{A8DC1014-D893-48EB-A457-47FD68ACA404}">
      <dgm:prSet/>
      <dgm:spPr/>
      <dgm:t>
        <a:bodyPr/>
        <a:lstStyle/>
        <a:p>
          <a:r>
            <a:rPr lang="ru-RU" b="1">
              <a:latin typeface="Times New Roman" panose="02020603050405020304" pitchFamily="18" charset="0"/>
              <a:cs typeface="Times New Roman" panose="02020603050405020304" pitchFamily="18" charset="0"/>
            </a:rPr>
            <a:t>Мұғалімнің оқушының мүмкіндігіне деген сенімі</a:t>
          </a:r>
        </a:p>
      </dgm:t>
    </dgm:pt>
    <dgm:pt modelId="{1326154A-FD9F-4973-A6C9-D250AFAC30DA}" type="parTrans" cxnId="{311BCEA8-5154-4B60-966B-78F277802D42}">
      <dgm:prSet/>
      <dgm:spPr/>
      <dgm:t>
        <a:bodyPr/>
        <a:lstStyle/>
        <a:p>
          <a:endParaRPr lang="ru-RU" b="1">
            <a:latin typeface="Times New Roman" panose="02020603050405020304" pitchFamily="18" charset="0"/>
            <a:cs typeface="Times New Roman" panose="02020603050405020304" pitchFamily="18" charset="0"/>
          </a:endParaRPr>
        </a:p>
      </dgm:t>
    </dgm:pt>
    <dgm:pt modelId="{2B60318A-4A61-4FFD-BA9B-4D660FC97627}" type="sibTrans" cxnId="{311BCEA8-5154-4B60-966B-78F277802D42}">
      <dgm:prSet/>
      <dgm:spPr/>
      <dgm:t>
        <a:bodyPr/>
        <a:lstStyle/>
        <a:p>
          <a:endParaRPr lang="ru-RU" b="1">
            <a:latin typeface="Times New Roman" panose="02020603050405020304" pitchFamily="18" charset="0"/>
            <a:cs typeface="Times New Roman" panose="02020603050405020304" pitchFamily="18" charset="0"/>
          </a:endParaRPr>
        </a:p>
      </dgm:t>
    </dgm:pt>
    <dgm:pt modelId="{EB0D0A81-9BC2-49C7-A8F6-885842F8A34B}">
      <dgm:prSet/>
      <dgm:spPr/>
      <dgm:t>
        <a:bodyPr/>
        <a:lstStyle/>
        <a:p>
          <a:r>
            <a:rPr lang="ru-RU" b="1">
              <a:latin typeface="Times New Roman" panose="02020603050405020304" pitchFamily="18" charset="0"/>
              <a:cs typeface="Times New Roman" panose="02020603050405020304" pitchFamily="18" charset="0"/>
            </a:rPr>
            <a:t>Оқушының мүмкіндіктеріне сәйкес әрекетті таңдау</a:t>
          </a:r>
        </a:p>
      </dgm:t>
    </dgm:pt>
    <dgm:pt modelId="{BA6940BE-718B-4AD5-B960-A3A91C173D27}" type="parTrans" cxnId="{CD8581A0-DA03-4FDE-92F8-C655E541FD70}">
      <dgm:prSet/>
      <dgm:spPr/>
      <dgm:t>
        <a:bodyPr/>
        <a:lstStyle/>
        <a:p>
          <a:endParaRPr lang="ru-RU" b="1">
            <a:latin typeface="Times New Roman" panose="02020603050405020304" pitchFamily="18" charset="0"/>
            <a:cs typeface="Times New Roman" panose="02020603050405020304" pitchFamily="18" charset="0"/>
          </a:endParaRPr>
        </a:p>
      </dgm:t>
    </dgm:pt>
    <dgm:pt modelId="{9876370F-192B-4C68-A201-FA2EF2F6DE83}" type="sibTrans" cxnId="{CD8581A0-DA03-4FDE-92F8-C655E541FD70}">
      <dgm:prSet/>
      <dgm:spPr/>
      <dgm:t>
        <a:bodyPr/>
        <a:lstStyle/>
        <a:p>
          <a:endParaRPr lang="ru-RU" b="1">
            <a:latin typeface="Times New Roman" panose="02020603050405020304" pitchFamily="18" charset="0"/>
            <a:cs typeface="Times New Roman" panose="02020603050405020304" pitchFamily="18" charset="0"/>
          </a:endParaRPr>
        </a:p>
      </dgm:t>
    </dgm:pt>
    <dgm:pt modelId="{FBA6CFF9-F5D1-4343-BCCA-A19E8316E59D}">
      <dgm:prSet/>
      <dgm:spPr/>
      <dgm:t>
        <a:bodyPr/>
        <a:lstStyle/>
        <a:p>
          <a:r>
            <a:rPr lang="kk-KZ" b="1">
              <a:latin typeface="Times New Roman" panose="02020603050405020304" pitchFamily="18" charset="0"/>
              <a:cs typeface="Times New Roman" panose="02020603050405020304" pitchFamily="18" charset="0"/>
            </a:rPr>
            <a:t>Сәттілік жағдайын құру</a:t>
          </a:r>
          <a:endParaRPr lang="ru-RU" b="1">
            <a:latin typeface="Times New Roman" panose="02020603050405020304" pitchFamily="18" charset="0"/>
            <a:cs typeface="Times New Roman" panose="02020603050405020304" pitchFamily="18" charset="0"/>
          </a:endParaRPr>
        </a:p>
      </dgm:t>
    </dgm:pt>
    <dgm:pt modelId="{E9FD821F-7C0B-4EBD-96F2-C899F5BC94F8}" type="parTrans" cxnId="{6149D77F-9947-41E5-8516-D722006F666D}">
      <dgm:prSet/>
      <dgm:spPr/>
      <dgm:t>
        <a:bodyPr/>
        <a:lstStyle/>
        <a:p>
          <a:endParaRPr lang="ru-RU" b="1">
            <a:latin typeface="Times New Roman" panose="02020603050405020304" pitchFamily="18" charset="0"/>
            <a:cs typeface="Times New Roman" panose="02020603050405020304" pitchFamily="18" charset="0"/>
          </a:endParaRPr>
        </a:p>
      </dgm:t>
    </dgm:pt>
    <dgm:pt modelId="{DA63DBD2-2978-465A-A3EB-A8EECEF83B92}" type="sibTrans" cxnId="{6149D77F-9947-41E5-8516-D722006F666D}">
      <dgm:prSet/>
      <dgm:spPr/>
      <dgm:t>
        <a:bodyPr/>
        <a:lstStyle/>
        <a:p>
          <a:endParaRPr lang="ru-RU" b="1">
            <a:latin typeface="Times New Roman" panose="02020603050405020304" pitchFamily="18" charset="0"/>
            <a:cs typeface="Times New Roman" panose="02020603050405020304" pitchFamily="18" charset="0"/>
          </a:endParaRPr>
        </a:p>
      </dgm:t>
    </dgm:pt>
    <dgm:pt modelId="{25CDCE42-6599-4B8F-9BEF-D6F3E9678B4E}">
      <dgm:prSet/>
      <dgm:spPr/>
      <dgm:t>
        <a:bodyPr/>
        <a:lstStyle/>
        <a:p>
          <a:r>
            <a:rPr lang="kk-KZ" b="1">
              <a:latin typeface="Times New Roman" panose="02020603050405020304" pitchFamily="18" charset="0"/>
              <a:cs typeface="Times New Roman" panose="02020603050405020304" pitchFamily="18" charset="0"/>
            </a:rPr>
            <a:t>Оқушылардың жас ерекшеліктерін есепке алу</a:t>
          </a:r>
          <a:endParaRPr lang="ru-RU" b="1">
            <a:latin typeface="Times New Roman" panose="02020603050405020304" pitchFamily="18" charset="0"/>
            <a:cs typeface="Times New Roman" panose="02020603050405020304" pitchFamily="18" charset="0"/>
          </a:endParaRPr>
        </a:p>
      </dgm:t>
    </dgm:pt>
    <dgm:pt modelId="{E7E03DD6-7F92-4768-A428-6964357A277C}" type="parTrans" cxnId="{9DDDDC96-7FB5-4DDE-9636-5C52492D2FD4}">
      <dgm:prSet/>
      <dgm:spPr/>
      <dgm:t>
        <a:bodyPr/>
        <a:lstStyle/>
        <a:p>
          <a:endParaRPr lang="ru-RU" b="1">
            <a:latin typeface="Times New Roman" panose="02020603050405020304" pitchFamily="18" charset="0"/>
            <a:cs typeface="Times New Roman" panose="02020603050405020304" pitchFamily="18" charset="0"/>
          </a:endParaRPr>
        </a:p>
      </dgm:t>
    </dgm:pt>
    <dgm:pt modelId="{ED818B9A-EA42-4605-B5B0-69044A900B5B}" type="sibTrans" cxnId="{9DDDDC96-7FB5-4DDE-9636-5C52492D2FD4}">
      <dgm:prSet/>
      <dgm:spPr/>
      <dgm:t>
        <a:bodyPr/>
        <a:lstStyle/>
        <a:p>
          <a:endParaRPr lang="ru-RU" b="1">
            <a:latin typeface="Times New Roman" panose="02020603050405020304" pitchFamily="18" charset="0"/>
            <a:cs typeface="Times New Roman" panose="02020603050405020304" pitchFamily="18" charset="0"/>
          </a:endParaRPr>
        </a:p>
      </dgm:t>
    </dgm:pt>
    <dgm:pt modelId="{A1FAA81C-0C55-4B39-8D02-48465267107A}" type="pres">
      <dgm:prSet presAssocID="{5F3076DA-7696-48B8-BCEA-0082B72A647C}" presName="Name0" presStyleCnt="0">
        <dgm:presLayoutVars>
          <dgm:chMax val="7"/>
          <dgm:chPref val="7"/>
          <dgm:dir/>
        </dgm:presLayoutVars>
      </dgm:prSet>
      <dgm:spPr/>
      <dgm:t>
        <a:bodyPr/>
        <a:lstStyle/>
        <a:p>
          <a:endParaRPr lang="ru-RU"/>
        </a:p>
      </dgm:t>
    </dgm:pt>
    <dgm:pt modelId="{AE1A671D-9549-4052-BBD0-36F95BD96ABF}" type="pres">
      <dgm:prSet presAssocID="{5F3076DA-7696-48B8-BCEA-0082B72A647C}" presName="Name1" presStyleCnt="0"/>
      <dgm:spPr/>
    </dgm:pt>
    <dgm:pt modelId="{32C7E0BB-39ED-480C-B330-379369E8681B}" type="pres">
      <dgm:prSet presAssocID="{5F3076DA-7696-48B8-BCEA-0082B72A647C}" presName="cycle" presStyleCnt="0"/>
      <dgm:spPr/>
    </dgm:pt>
    <dgm:pt modelId="{C7702B5E-CDE1-435D-9DB3-909E270FFD8A}" type="pres">
      <dgm:prSet presAssocID="{5F3076DA-7696-48B8-BCEA-0082B72A647C}" presName="srcNode" presStyleLbl="node1" presStyleIdx="0" presStyleCnt="7"/>
      <dgm:spPr/>
    </dgm:pt>
    <dgm:pt modelId="{1ABF008A-E903-48EB-98B0-CB68ADDFEE89}" type="pres">
      <dgm:prSet presAssocID="{5F3076DA-7696-48B8-BCEA-0082B72A647C}" presName="conn" presStyleLbl="parChTrans1D2" presStyleIdx="0" presStyleCnt="1"/>
      <dgm:spPr/>
      <dgm:t>
        <a:bodyPr/>
        <a:lstStyle/>
        <a:p>
          <a:endParaRPr lang="ru-RU"/>
        </a:p>
      </dgm:t>
    </dgm:pt>
    <dgm:pt modelId="{9BB389F7-F871-4CE9-91B1-03EE72196094}" type="pres">
      <dgm:prSet presAssocID="{5F3076DA-7696-48B8-BCEA-0082B72A647C}" presName="extraNode" presStyleLbl="node1" presStyleIdx="0" presStyleCnt="7"/>
      <dgm:spPr/>
    </dgm:pt>
    <dgm:pt modelId="{47A42BC9-BBCA-42E3-9FD5-22C2B40F125C}" type="pres">
      <dgm:prSet presAssocID="{5F3076DA-7696-48B8-BCEA-0082B72A647C}" presName="dstNode" presStyleLbl="node1" presStyleIdx="0" presStyleCnt="7"/>
      <dgm:spPr/>
    </dgm:pt>
    <dgm:pt modelId="{CF631C49-55A3-4F5E-A1DC-374388E48BA9}" type="pres">
      <dgm:prSet presAssocID="{3AA7E823-C9B9-482A-914C-9A3E41C9A2D7}" presName="text_1" presStyleLbl="node1" presStyleIdx="0" presStyleCnt="7">
        <dgm:presLayoutVars>
          <dgm:bulletEnabled val="1"/>
        </dgm:presLayoutVars>
      </dgm:prSet>
      <dgm:spPr/>
      <dgm:t>
        <a:bodyPr/>
        <a:lstStyle/>
        <a:p>
          <a:endParaRPr lang="ru-RU"/>
        </a:p>
      </dgm:t>
    </dgm:pt>
    <dgm:pt modelId="{4111039C-F96A-4734-ACC1-A3336CC1B1A8}" type="pres">
      <dgm:prSet presAssocID="{3AA7E823-C9B9-482A-914C-9A3E41C9A2D7}" presName="accent_1" presStyleCnt="0"/>
      <dgm:spPr/>
    </dgm:pt>
    <dgm:pt modelId="{03454896-AB6E-481C-919E-85BD853EA22A}" type="pres">
      <dgm:prSet presAssocID="{3AA7E823-C9B9-482A-914C-9A3E41C9A2D7}" presName="accentRepeatNode" presStyleLbl="solidFgAcc1" presStyleIdx="0" presStyleCnt="7"/>
      <dgm:spPr/>
    </dgm:pt>
    <dgm:pt modelId="{B0313828-139F-48A5-9FCB-76872C48476D}" type="pres">
      <dgm:prSet presAssocID="{9C253FB5-0C7B-4C04-98EF-57180A7198E9}" presName="text_2" presStyleLbl="node1" presStyleIdx="1" presStyleCnt="7">
        <dgm:presLayoutVars>
          <dgm:bulletEnabled val="1"/>
        </dgm:presLayoutVars>
      </dgm:prSet>
      <dgm:spPr/>
      <dgm:t>
        <a:bodyPr/>
        <a:lstStyle/>
        <a:p>
          <a:endParaRPr lang="ru-RU"/>
        </a:p>
      </dgm:t>
    </dgm:pt>
    <dgm:pt modelId="{F74E7D4D-0CBF-43A8-AB5B-FBCAADC885C3}" type="pres">
      <dgm:prSet presAssocID="{9C253FB5-0C7B-4C04-98EF-57180A7198E9}" presName="accent_2" presStyleCnt="0"/>
      <dgm:spPr/>
    </dgm:pt>
    <dgm:pt modelId="{D2613438-DBED-4DD6-A8E5-7B80C28623F2}" type="pres">
      <dgm:prSet presAssocID="{9C253FB5-0C7B-4C04-98EF-57180A7198E9}" presName="accentRepeatNode" presStyleLbl="solidFgAcc1" presStyleIdx="1" presStyleCnt="7"/>
      <dgm:spPr/>
    </dgm:pt>
    <dgm:pt modelId="{47F583D9-AD3D-4B1D-BACA-320CAFD4ECD4}" type="pres">
      <dgm:prSet presAssocID="{AB13AE51-43FB-46A6-ADF9-D4D9E88FCC90}" presName="text_3" presStyleLbl="node1" presStyleIdx="2" presStyleCnt="7">
        <dgm:presLayoutVars>
          <dgm:bulletEnabled val="1"/>
        </dgm:presLayoutVars>
      </dgm:prSet>
      <dgm:spPr/>
      <dgm:t>
        <a:bodyPr/>
        <a:lstStyle/>
        <a:p>
          <a:endParaRPr lang="ru-RU"/>
        </a:p>
      </dgm:t>
    </dgm:pt>
    <dgm:pt modelId="{FBFE1B69-00CB-4F60-AC97-E02E3F2D9505}" type="pres">
      <dgm:prSet presAssocID="{AB13AE51-43FB-46A6-ADF9-D4D9E88FCC90}" presName="accent_3" presStyleCnt="0"/>
      <dgm:spPr/>
    </dgm:pt>
    <dgm:pt modelId="{A0758B90-E9A3-4582-9FEC-0F50BDC6CFF9}" type="pres">
      <dgm:prSet presAssocID="{AB13AE51-43FB-46A6-ADF9-D4D9E88FCC90}" presName="accentRepeatNode" presStyleLbl="solidFgAcc1" presStyleIdx="2" presStyleCnt="7"/>
      <dgm:spPr/>
    </dgm:pt>
    <dgm:pt modelId="{4C77A802-53CC-4099-81C2-8B2DE40F80A9}" type="pres">
      <dgm:prSet presAssocID="{25CDCE42-6599-4B8F-9BEF-D6F3E9678B4E}" presName="text_4" presStyleLbl="node1" presStyleIdx="3" presStyleCnt="7">
        <dgm:presLayoutVars>
          <dgm:bulletEnabled val="1"/>
        </dgm:presLayoutVars>
      </dgm:prSet>
      <dgm:spPr/>
      <dgm:t>
        <a:bodyPr/>
        <a:lstStyle/>
        <a:p>
          <a:endParaRPr lang="ru-RU"/>
        </a:p>
      </dgm:t>
    </dgm:pt>
    <dgm:pt modelId="{80225B61-7322-482C-BDF3-0E435C118E70}" type="pres">
      <dgm:prSet presAssocID="{25CDCE42-6599-4B8F-9BEF-D6F3E9678B4E}" presName="accent_4" presStyleCnt="0"/>
      <dgm:spPr/>
    </dgm:pt>
    <dgm:pt modelId="{4F864E8A-E5A3-4C77-AEE0-84C6EC5B5C8A}" type="pres">
      <dgm:prSet presAssocID="{25CDCE42-6599-4B8F-9BEF-D6F3E9678B4E}" presName="accentRepeatNode" presStyleLbl="solidFgAcc1" presStyleIdx="3" presStyleCnt="7"/>
      <dgm:spPr/>
    </dgm:pt>
    <dgm:pt modelId="{91AA3406-DCC9-4DD0-8282-1A18EC73311D}" type="pres">
      <dgm:prSet presAssocID="{FBA6CFF9-F5D1-4343-BCCA-A19E8316E59D}" presName="text_5" presStyleLbl="node1" presStyleIdx="4" presStyleCnt="7">
        <dgm:presLayoutVars>
          <dgm:bulletEnabled val="1"/>
        </dgm:presLayoutVars>
      </dgm:prSet>
      <dgm:spPr/>
      <dgm:t>
        <a:bodyPr/>
        <a:lstStyle/>
        <a:p>
          <a:endParaRPr lang="ru-RU"/>
        </a:p>
      </dgm:t>
    </dgm:pt>
    <dgm:pt modelId="{83E25B1A-4A44-455B-B7D1-37DE781FBFC2}" type="pres">
      <dgm:prSet presAssocID="{FBA6CFF9-F5D1-4343-BCCA-A19E8316E59D}" presName="accent_5" presStyleCnt="0"/>
      <dgm:spPr/>
    </dgm:pt>
    <dgm:pt modelId="{59682088-5AFD-4670-9CCD-A45DA5BE169E}" type="pres">
      <dgm:prSet presAssocID="{FBA6CFF9-F5D1-4343-BCCA-A19E8316E59D}" presName="accentRepeatNode" presStyleLbl="solidFgAcc1" presStyleIdx="4" presStyleCnt="7"/>
      <dgm:spPr/>
    </dgm:pt>
    <dgm:pt modelId="{767BDA35-1DE2-4C5E-9029-BA182139B5BA}" type="pres">
      <dgm:prSet presAssocID="{EB0D0A81-9BC2-49C7-A8F6-885842F8A34B}" presName="text_6" presStyleLbl="node1" presStyleIdx="5" presStyleCnt="7">
        <dgm:presLayoutVars>
          <dgm:bulletEnabled val="1"/>
        </dgm:presLayoutVars>
      </dgm:prSet>
      <dgm:spPr/>
      <dgm:t>
        <a:bodyPr/>
        <a:lstStyle/>
        <a:p>
          <a:endParaRPr lang="ru-RU"/>
        </a:p>
      </dgm:t>
    </dgm:pt>
    <dgm:pt modelId="{AF96697F-E19E-4557-9456-6F6BD31831BA}" type="pres">
      <dgm:prSet presAssocID="{EB0D0A81-9BC2-49C7-A8F6-885842F8A34B}" presName="accent_6" presStyleCnt="0"/>
      <dgm:spPr/>
    </dgm:pt>
    <dgm:pt modelId="{E15D2BAF-4491-4691-926C-3E68A57EAC38}" type="pres">
      <dgm:prSet presAssocID="{EB0D0A81-9BC2-49C7-A8F6-885842F8A34B}" presName="accentRepeatNode" presStyleLbl="solidFgAcc1" presStyleIdx="5" presStyleCnt="7"/>
      <dgm:spPr/>
    </dgm:pt>
    <dgm:pt modelId="{BA4BFC22-E16A-4172-8D16-95432C809A48}" type="pres">
      <dgm:prSet presAssocID="{A8DC1014-D893-48EB-A457-47FD68ACA404}" presName="text_7" presStyleLbl="node1" presStyleIdx="6" presStyleCnt="7">
        <dgm:presLayoutVars>
          <dgm:bulletEnabled val="1"/>
        </dgm:presLayoutVars>
      </dgm:prSet>
      <dgm:spPr/>
      <dgm:t>
        <a:bodyPr/>
        <a:lstStyle/>
        <a:p>
          <a:endParaRPr lang="ru-RU"/>
        </a:p>
      </dgm:t>
    </dgm:pt>
    <dgm:pt modelId="{0CD15A4B-FFEB-49BF-8EBE-5A836E56493C}" type="pres">
      <dgm:prSet presAssocID="{A8DC1014-D893-48EB-A457-47FD68ACA404}" presName="accent_7" presStyleCnt="0"/>
      <dgm:spPr/>
    </dgm:pt>
    <dgm:pt modelId="{BE619033-CD8B-431A-8216-49A59D7E8DA5}" type="pres">
      <dgm:prSet presAssocID="{A8DC1014-D893-48EB-A457-47FD68ACA404}" presName="accentRepeatNode" presStyleLbl="solidFgAcc1" presStyleIdx="6" presStyleCnt="7"/>
      <dgm:spPr/>
    </dgm:pt>
  </dgm:ptLst>
  <dgm:cxnLst>
    <dgm:cxn modelId="{208CB873-F014-4E06-8428-BE221B601BA9}" type="presOf" srcId="{A8DC1014-D893-48EB-A457-47FD68ACA404}" destId="{BA4BFC22-E16A-4172-8D16-95432C809A48}" srcOrd="0" destOrd="0" presId="urn:microsoft.com/office/officeart/2008/layout/VerticalCurvedList"/>
    <dgm:cxn modelId="{71F2757C-590B-4177-86F8-61BAC3EF3FD6}" type="presOf" srcId="{9C253FB5-0C7B-4C04-98EF-57180A7198E9}" destId="{B0313828-139F-48A5-9FCB-76872C48476D}" srcOrd="0" destOrd="0" presId="urn:microsoft.com/office/officeart/2008/layout/VerticalCurvedList"/>
    <dgm:cxn modelId="{5E72FB6F-6BE8-4260-91F6-45BB95E1D696}" type="presOf" srcId="{11B6AD98-D893-40E5-A5F5-7ACD357072D6}" destId="{1ABF008A-E903-48EB-98B0-CB68ADDFEE89}" srcOrd="0" destOrd="0" presId="urn:microsoft.com/office/officeart/2008/layout/VerticalCurvedList"/>
    <dgm:cxn modelId="{3B5349A9-3772-4DD7-8B56-E4A29D149162}" srcId="{5F3076DA-7696-48B8-BCEA-0082B72A647C}" destId="{3AA7E823-C9B9-482A-914C-9A3E41C9A2D7}" srcOrd="0" destOrd="0" parTransId="{E8797A9E-591A-4686-81C3-770A1D85A493}" sibTransId="{11B6AD98-D893-40E5-A5F5-7ACD357072D6}"/>
    <dgm:cxn modelId="{311BCEA8-5154-4B60-966B-78F277802D42}" srcId="{5F3076DA-7696-48B8-BCEA-0082B72A647C}" destId="{A8DC1014-D893-48EB-A457-47FD68ACA404}" srcOrd="6" destOrd="0" parTransId="{1326154A-FD9F-4973-A6C9-D250AFAC30DA}" sibTransId="{2B60318A-4A61-4FFD-BA9B-4D660FC97627}"/>
    <dgm:cxn modelId="{6149D77F-9947-41E5-8516-D722006F666D}" srcId="{5F3076DA-7696-48B8-BCEA-0082B72A647C}" destId="{FBA6CFF9-F5D1-4343-BCCA-A19E8316E59D}" srcOrd="4" destOrd="0" parTransId="{E9FD821F-7C0B-4EBD-96F2-C899F5BC94F8}" sibTransId="{DA63DBD2-2978-465A-A3EB-A8EECEF83B92}"/>
    <dgm:cxn modelId="{782CED42-F207-4889-A6B4-4493BEB09031}" type="presOf" srcId="{AB13AE51-43FB-46A6-ADF9-D4D9E88FCC90}" destId="{47F583D9-AD3D-4B1D-BACA-320CAFD4ECD4}" srcOrd="0" destOrd="0" presId="urn:microsoft.com/office/officeart/2008/layout/VerticalCurvedList"/>
    <dgm:cxn modelId="{CD8581A0-DA03-4FDE-92F8-C655E541FD70}" srcId="{5F3076DA-7696-48B8-BCEA-0082B72A647C}" destId="{EB0D0A81-9BC2-49C7-A8F6-885842F8A34B}" srcOrd="5" destOrd="0" parTransId="{BA6940BE-718B-4AD5-B960-A3A91C173D27}" sibTransId="{9876370F-192B-4C68-A201-FA2EF2F6DE83}"/>
    <dgm:cxn modelId="{901F3CA1-15CA-414B-B1EC-93C9063C4427}" type="presOf" srcId="{FBA6CFF9-F5D1-4343-BCCA-A19E8316E59D}" destId="{91AA3406-DCC9-4DD0-8282-1A18EC73311D}" srcOrd="0" destOrd="0" presId="urn:microsoft.com/office/officeart/2008/layout/VerticalCurvedList"/>
    <dgm:cxn modelId="{399E26A8-A97A-4624-ADE2-1E4F4E7BEB4A}" srcId="{5F3076DA-7696-48B8-BCEA-0082B72A647C}" destId="{9C253FB5-0C7B-4C04-98EF-57180A7198E9}" srcOrd="1" destOrd="0" parTransId="{6185366D-95C2-4191-8D1B-6A1A6F0EA9BA}" sibTransId="{D3C33BE1-744A-448C-9704-1006333814FD}"/>
    <dgm:cxn modelId="{53518115-4806-485B-B730-0BE8F9EFFC4A}" type="presOf" srcId="{25CDCE42-6599-4B8F-9BEF-D6F3E9678B4E}" destId="{4C77A802-53CC-4099-81C2-8B2DE40F80A9}" srcOrd="0" destOrd="0" presId="urn:microsoft.com/office/officeart/2008/layout/VerticalCurvedList"/>
    <dgm:cxn modelId="{3510734A-334D-45C9-A4D0-8B5116A9A55B}" srcId="{5F3076DA-7696-48B8-BCEA-0082B72A647C}" destId="{AB13AE51-43FB-46A6-ADF9-D4D9E88FCC90}" srcOrd="2" destOrd="0" parTransId="{09580650-17DF-4E79-909E-1C320EF19C9D}" sibTransId="{BBB3DD47-53B0-4C79-B85F-B4E325630A56}"/>
    <dgm:cxn modelId="{2BA3F0EF-4C39-414A-B1F0-312051CC283F}" type="presOf" srcId="{5F3076DA-7696-48B8-BCEA-0082B72A647C}" destId="{A1FAA81C-0C55-4B39-8D02-48465267107A}" srcOrd="0" destOrd="0" presId="urn:microsoft.com/office/officeart/2008/layout/VerticalCurvedList"/>
    <dgm:cxn modelId="{49F0BED3-0C4C-4B66-8EFA-5D69CF91C8AC}" type="presOf" srcId="{EB0D0A81-9BC2-49C7-A8F6-885842F8A34B}" destId="{767BDA35-1DE2-4C5E-9029-BA182139B5BA}" srcOrd="0" destOrd="0" presId="urn:microsoft.com/office/officeart/2008/layout/VerticalCurvedList"/>
    <dgm:cxn modelId="{2330125F-4CB3-4132-B32F-8983FC73E73C}" type="presOf" srcId="{3AA7E823-C9B9-482A-914C-9A3E41C9A2D7}" destId="{CF631C49-55A3-4F5E-A1DC-374388E48BA9}" srcOrd="0" destOrd="0" presId="urn:microsoft.com/office/officeart/2008/layout/VerticalCurvedList"/>
    <dgm:cxn modelId="{9DDDDC96-7FB5-4DDE-9636-5C52492D2FD4}" srcId="{5F3076DA-7696-48B8-BCEA-0082B72A647C}" destId="{25CDCE42-6599-4B8F-9BEF-D6F3E9678B4E}" srcOrd="3" destOrd="0" parTransId="{E7E03DD6-7F92-4768-A428-6964357A277C}" sibTransId="{ED818B9A-EA42-4605-B5B0-69044A900B5B}"/>
    <dgm:cxn modelId="{2E8BDB97-4FB0-4617-9F56-CF84D82A6539}" type="presParOf" srcId="{A1FAA81C-0C55-4B39-8D02-48465267107A}" destId="{AE1A671D-9549-4052-BBD0-36F95BD96ABF}" srcOrd="0" destOrd="0" presId="urn:microsoft.com/office/officeart/2008/layout/VerticalCurvedList"/>
    <dgm:cxn modelId="{5E04C3C5-9DD2-42D5-A8B5-99865640791B}" type="presParOf" srcId="{AE1A671D-9549-4052-BBD0-36F95BD96ABF}" destId="{32C7E0BB-39ED-480C-B330-379369E8681B}" srcOrd="0" destOrd="0" presId="urn:microsoft.com/office/officeart/2008/layout/VerticalCurvedList"/>
    <dgm:cxn modelId="{767E5F6F-544B-4BEF-94C7-FC4A48B382B3}" type="presParOf" srcId="{32C7E0BB-39ED-480C-B330-379369E8681B}" destId="{C7702B5E-CDE1-435D-9DB3-909E270FFD8A}" srcOrd="0" destOrd="0" presId="urn:microsoft.com/office/officeart/2008/layout/VerticalCurvedList"/>
    <dgm:cxn modelId="{ACF9240D-50D4-41BD-8927-CABAA6A9378D}" type="presParOf" srcId="{32C7E0BB-39ED-480C-B330-379369E8681B}" destId="{1ABF008A-E903-48EB-98B0-CB68ADDFEE89}" srcOrd="1" destOrd="0" presId="urn:microsoft.com/office/officeart/2008/layout/VerticalCurvedList"/>
    <dgm:cxn modelId="{88BED336-BBDB-4337-B8FC-FA28454C8BD5}" type="presParOf" srcId="{32C7E0BB-39ED-480C-B330-379369E8681B}" destId="{9BB389F7-F871-4CE9-91B1-03EE72196094}" srcOrd="2" destOrd="0" presId="urn:microsoft.com/office/officeart/2008/layout/VerticalCurvedList"/>
    <dgm:cxn modelId="{A70D26D6-FDDA-41F4-A2CA-DAAFF7116218}" type="presParOf" srcId="{32C7E0BB-39ED-480C-B330-379369E8681B}" destId="{47A42BC9-BBCA-42E3-9FD5-22C2B40F125C}" srcOrd="3" destOrd="0" presId="urn:microsoft.com/office/officeart/2008/layout/VerticalCurvedList"/>
    <dgm:cxn modelId="{20B28033-C4AB-4851-83BE-F37D439FE8D5}" type="presParOf" srcId="{AE1A671D-9549-4052-BBD0-36F95BD96ABF}" destId="{CF631C49-55A3-4F5E-A1DC-374388E48BA9}" srcOrd="1" destOrd="0" presId="urn:microsoft.com/office/officeart/2008/layout/VerticalCurvedList"/>
    <dgm:cxn modelId="{FE4AB983-4168-418D-9A1C-2E0EF3C18D39}" type="presParOf" srcId="{AE1A671D-9549-4052-BBD0-36F95BD96ABF}" destId="{4111039C-F96A-4734-ACC1-A3336CC1B1A8}" srcOrd="2" destOrd="0" presId="urn:microsoft.com/office/officeart/2008/layout/VerticalCurvedList"/>
    <dgm:cxn modelId="{CF2028F3-B813-46AE-A6DC-8A58CBEF951D}" type="presParOf" srcId="{4111039C-F96A-4734-ACC1-A3336CC1B1A8}" destId="{03454896-AB6E-481C-919E-85BD853EA22A}" srcOrd="0" destOrd="0" presId="urn:microsoft.com/office/officeart/2008/layout/VerticalCurvedList"/>
    <dgm:cxn modelId="{DFACB4E2-3B38-4ABD-9805-1A38AA0A2EAC}" type="presParOf" srcId="{AE1A671D-9549-4052-BBD0-36F95BD96ABF}" destId="{B0313828-139F-48A5-9FCB-76872C48476D}" srcOrd="3" destOrd="0" presId="urn:microsoft.com/office/officeart/2008/layout/VerticalCurvedList"/>
    <dgm:cxn modelId="{EE1C8D79-CF15-4A63-92CA-269244B7DF1F}" type="presParOf" srcId="{AE1A671D-9549-4052-BBD0-36F95BD96ABF}" destId="{F74E7D4D-0CBF-43A8-AB5B-FBCAADC885C3}" srcOrd="4" destOrd="0" presId="urn:microsoft.com/office/officeart/2008/layout/VerticalCurvedList"/>
    <dgm:cxn modelId="{BB9F9287-972F-4AFC-AA39-1414E9404986}" type="presParOf" srcId="{F74E7D4D-0CBF-43A8-AB5B-FBCAADC885C3}" destId="{D2613438-DBED-4DD6-A8E5-7B80C28623F2}" srcOrd="0" destOrd="0" presId="urn:microsoft.com/office/officeart/2008/layout/VerticalCurvedList"/>
    <dgm:cxn modelId="{60AF662F-CC6F-4DCC-B79C-873E6E05E501}" type="presParOf" srcId="{AE1A671D-9549-4052-BBD0-36F95BD96ABF}" destId="{47F583D9-AD3D-4B1D-BACA-320CAFD4ECD4}" srcOrd="5" destOrd="0" presId="urn:microsoft.com/office/officeart/2008/layout/VerticalCurvedList"/>
    <dgm:cxn modelId="{AF8F7868-0ACB-47C1-9D54-9998C250C976}" type="presParOf" srcId="{AE1A671D-9549-4052-BBD0-36F95BD96ABF}" destId="{FBFE1B69-00CB-4F60-AC97-E02E3F2D9505}" srcOrd="6" destOrd="0" presId="urn:microsoft.com/office/officeart/2008/layout/VerticalCurvedList"/>
    <dgm:cxn modelId="{CF1F3F37-D440-4D9C-B761-ED7B02816413}" type="presParOf" srcId="{FBFE1B69-00CB-4F60-AC97-E02E3F2D9505}" destId="{A0758B90-E9A3-4582-9FEC-0F50BDC6CFF9}" srcOrd="0" destOrd="0" presId="urn:microsoft.com/office/officeart/2008/layout/VerticalCurvedList"/>
    <dgm:cxn modelId="{4D745935-1D9E-4197-AE39-7F9CC0B3D6A7}" type="presParOf" srcId="{AE1A671D-9549-4052-BBD0-36F95BD96ABF}" destId="{4C77A802-53CC-4099-81C2-8B2DE40F80A9}" srcOrd="7" destOrd="0" presId="urn:microsoft.com/office/officeart/2008/layout/VerticalCurvedList"/>
    <dgm:cxn modelId="{FDAD91E7-2CBE-4F7C-B391-29C4707AE0DB}" type="presParOf" srcId="{AE1A671D-9549-4052-BBD0-36F95BD96ABF}" destId="{80225B61-7322-482C-BDF3-0E435C118E70}" srcOrd="8" destOrd="0" presId="urn:microsoft.com/office/officeart/2008/layout/VerticalCurvedList"/>
    <dgm:cxn modelId="{BD3113EB-0701-48B9-8367-3CB3732FAD03}" type="presParOf" srcId="{80225B61-7322-482C-BDF3-0E435C118E70}" destId="{4F864E8A-E5A3-4C77-AEE0-84C6EC5B5C8A}" srcOrd="0" destOrd="0" presId="urn:microsoft.com/office/officeart/2008/layout/VerticalCurvedList"/>
    <dgm:cxn modelId="{42D5C5E9-4F2C-4804-88DA-933962005532}" type="presParOf" srcId="{AE1A671D-9549-4052-BBD0-36F95BD96ABF}" destId="{91AA3406-DCC9-4DD0-8282-1A18EC73311D}" srcOrd="9" destOrd="0" presId="urn:microsoft.com/office/officeart/2008/layout/VerticalCurvedList"/>
    <dgm:cxn modelId="{0FF26617-70FA-4ED8-B773-ED8EC084DC66}" type="presParOf" srcId="{AE1A671D-9549-4052-BBD0-36F95BD96ABF}" destId="{83E25B1A-4A44-455B-B7D1-37DE781FBFC2}" srcOrd="10" destOrd="0" presId="urn:microsoft.com/office/officeart/2008/layout/VerticalCurvedList"/>
    <dgm:cxn modelId="{D3181848-811E-4F2B-847F-73C809EDBF91}" type="presParOf" srcId="{83E25B1A-4A44-455B-B7D1-37DE781FBFC2}" destId="{59682088-5AFD-4670-9CCD-A45DA5BE169E}" srcOrd="0" destOrd="0" presId="urn:microsoft.com/office/officeart/2008/layout/VerticalCurvedList"/>
    <dgm:cxn modelId="{EEE0EAA4-4D05-4FFF-9C9E-2319C426B3EF}" type="presParOf" srcId="{AE1A671D-9549-4052-BBD0-36F95BD96ABF}" destId="{767BDA35-1DE2-4C5E-9029-BA182139B5BA}" srcOrd="11" destOrd="0" presId="urn:microsoft.com/office/officeart/2008/layout/VerticalCurvedList"/>
    <dgm:cxn modelId="{BDA77AD8-6794-48A2-99F2-68098FAA343B}" type="presParOf" srcId="{AE1A671D-9549-4052-BBD0-36F95BD96ABF}" destId="{AF96697F-E19E-4557-9456-6F6BD31831BA}" srcOrd="12" destOrd="0" presId="urn:microsoft.com/office/officeart/2008/layout/VerticalCurvedList"/>
    <dgm:cxn modelId="{2D849AA3-5D81-44C5-BF15-BE7FD68EF9CE}" type="presParOf" srcId="{AF96697F-E19E-4557-9456-6F6BD31831BA}" destId="{E15D2BAF-4491-4691-926C-3E68A57EAC38}" srcOrd="0" destOrd="0" presId="urn:microsoft.com/office/officeart/2008/layout/VerticalCurvedList"/>
    <dgm:cxn modelId="{517D1BF7-6C3F-4F0C-9A55-877CB34C767E}" type="presParOf" srcId="{AE1A671D-9549-4052-BBD0-36F95BD96ABF}" destId="{BA4BFC22-E16A-4172-8D16-95432C809A48}" srcOrd="13" destOrd="0" presId="urn:microsoft.com/office/officeart/2008/layout/VerticalCurvedList"/>
    <dgm:cxn modelId="{C27F12DB-5F13-4827-9031-33109EB511EB}" type="presParOf" srcId="{AE1A671D-9549-4052-BBD0-36F95BD96ABF}" destId="{0CD15A4B-FFEB-49BF-8EBE-5A836E56493C}" srcOrd="14" destOrd="0" presId="urn:microsoft.com/office/officeart/2008/layout/VerticalCurvedList"/>
    <dgm:cxn modelId="{9269ABDA-DF44-4662-8E41-FFAF5AAAFA67}" type="presParOf" srcId="{0CD15A4B-FFEB-49BF-8EBE-5A836E56493C}" destId="{BE619033-CD8B-431A-8216-49A59D7E8DA5}" srcOrd="0" destOrd="0" presId="urn:microsoft.com/office/officeart/2008/layout/VerticalCurved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C38FB9-70AE-42F8-A039-1A95BF0B957F}">
      <dsp:nvSpPr>
        <dsp:cNvPr id="0" name=""/>
        <dsp:cNvSpPr/>
      </dsp:nvSpPr>
      <dsp:spPr>
        <a:xfrm>
          <a:off x="1771" y="121905"/>
          <a:ext cx="958899" cy="575339"/>
        </a:xfrm>
        <a:prstGeom prst="rect">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k-KZ" sz="1100" b="1" kern="1200">
              <a:latin typeface="Times New Roman" panose="02020603050405020304" pitchFamily="18" charset="0"/>
              <a:cs typeface="Times New Roman" panose="02020603050405020304" pitchFamily="18" charset="0"/>
            </a:rPr>
            <a:t>Сыныптан тыс жұмыстар</a:t>
          </a:r>
          <a:endParaRPr lang="ru-RU" sz="1100" b="1" kern="1200">
            <a:latin typeface="Times New Roman" panose="02020603050405020304" pitchFamily="18" charset="0"/>
            <a:cs typeface="Times New Roman" panose="02020603050405020304" pitchFamily="18" charset="0"/>
          </a:endParaRPr>
        </a:p>
      </dsp:txBody>
      <dsp:txXfrm>
        <a:off x="1771" y="121905"/>
        <a:ext cx="958899" cy="575339"/>
      </dsp:txXfrm>
    </dsp:sp>
    <dsp:sp modelId="{6216AFC2-8671-4289-A912-B1955210B28B}">
      <dsp:nvSpPr>
        <dsp:cNvPr id="0" name=""/>
        <dsp:cNvSpPr/>
      </dsp:nvSpPr>
      <dsp:spPr>
        <a:xfrm>
          <a:off x="1056560" y="121905"/>
          <a:ext cx="958899" cy="575339"/>
        </a:xfrm>
        <a:prstGeom prst="rect">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k-KZ" sz="1100" b="1" kern="1200">
              <a:latin typeface="Times New Roman" panose="02020603050405020304" pitchFamily="18" charset="0"/>
              <a:cs typeface="Times New Roman" panose="02020603050405020304" pitchFamily="18" charset="0"/>
            </a:rPr>
            <a:t>Ойын</a:t>
          </a:r>
          <a:endParaRPr lang="ru-RU" sz="1100" b="1" kern="1200">
            <a:latin typeface="Times New Roman" panose="02020603050405020304" pitchFamily="18" charset="0"/>
            <a:cs typeface="Times New Roman" panose="02020603050405020304" pitchFamily="18" charset="0"/>
          </a:endParaRPr>
        </a:p>
      </dsp:txBody>
      <dsp:txXfrm>
        <a:off x="1056560" y="121905"/>
        <a:ext cx="958899" cy="575339"/>
      </dsp:txXfrm>
    </dsp:sp>
    <dsp:sp modelId="{B012F5DB-038C-4332-843A-322AC71D8A82}">
      <dsp:nvSpPr>
        <dsp:cNvPr id="0" name=""/>
        <dsp:cNvSpPr/>
      </dsp:nvSpPr>
      <dsp:spPr>
        <a:xfrm>
          <a:off x="2111350" y="121905"/>
          <a:ext cx="958899" cy="575339"/>
        </a:xfrm>
        <a:prstGeom prst="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k-KZ" sz="1100" b="1" kern="1200">
              <a:latin typeface="Times New Roman" panose="02020603050405020304" pitchFamily="18" charset="0"/>
              <a:cs typeface="Times New Roman" panose="02020603050405020304" pitchFamily="18" charset="0"/>
            </a:rPr>
            <a:t>Ата-аналармен жұмыс</a:t>
          </a:r>
          <a:endParaRPr lang="ru-RU" sz="1100" b="1" kern="1200">
            <a:latin typeface="Times New Roman" panose="02020603050405020304" pitchFamily="18" charset="0"/>
            <a:cs typeface="Times New Roman" panose="02020603050405020304" pitchFamily="18" charset="0"/>
          </a:endParaRPr>
        </a:p>
      </dsp:txBody>
      <dsp:txXfrm>
        <a:off x="2111350" y="121905"/>
        <a:ext cx="958899" cy="575339"/>
      </dsp:txXfrm>
    </dsp:sp>
    <dsp:sp modelId="{4EF56FD0-37D0-4DB6-93AD-47FBF6653E7B}">
      <dsp:nvSpPr>
        <dsp:cNvPr id="0" name=""/>
        <dsp:cNvSpPr/>
      </dsp:nvSpPr>
      <dsp:spPr>
        <a:xfrm>
          <a:off x="3166139" y="121905"/>
          <a:ext cx="958899" cy="575339"/>
        </a:xfrm>
        <a:prstGeom prst="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k-KZ" sz="1100" b="1" kern="1200">
              <a:latin typeface="Times New Roman" panose="02020603050405020304" pitchFamily="18" charset="0"/>
              <a:cs typeface="Times New Roman" panose="02020603050405020304" pitchFamily="18" charset="0"/>
            </a:rPr>
            <a:t>Оқу іс-әрекетінің әдістері мен әдістері</a:t>
          </a:r>
          <a:endParaRPr lang="ru-RU" sz="1100" b="1" kern="1200">
            <a:latin typeface="Times New Roman" panose="02020603050405020304" pitchFamily="18" charset="0"/>
            <a:cs typeface="Times New Roman" panose="02020603050405020304" pitchFamily="18" charset="0"/>
          </a:endParaRPr>
        </a:p>
      </dsp:txBody>
      <dsp:txXfrm>
        <a:off x="3166139" y="121905"/>
        <a:ext cx="958899" cy="575339"/>
      </dsp:txXfrm>
    </dsp:sp>
    <dsp:sp modelId="{59661CC4-7E8D-4208-998C-D5BB8FA49324}">
      <dsp:nvSpPr>
        <dsp:cNvPr id="0" name=""/>
        <dsp:cNvSpPr/>
      </dsp:nvSpPr>
      <dsp:spPr>
        <a:xfrm>
          <a:off x="4220929" y="121905"/>
          <a:ext cx="958899" cy="575339"/>
        </a:xfrm>
        <a:prstGeom prst="rect">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kk-KZ" sz="1100" b="1" kern="1200">
              <a:latin typeface="Times New Roman" panose="02020603050405020304" pitchFamily="18" charset="0"/>
              <a:cs typeface="Times New Roman" panose="02020603050405020304" pitchFamily="18" charset="0"/>
            </a:rPr>
            <a:t>Көтермелеу</a:t>
          </a:r>
          <a:endParaRPr lang="ru-RU" sz="1100" b="1" kern="1200">
            <a:latin typeface="Times New Roman" panose="02020603050405020304" pitchFamily="18" charset="0"/>
            <a:cs typeface="Times New Roman" panose="02020603050405020304" pitchFamily="18" charset="0"/>
          </a:endParaRPr>
        </a:p>
      </dsp:txBody>
      <dsp:txXfrm>
        <a:off x="4220929" y="121905"/>
        <a:ext cx="958899" cy="5753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BF008A-E903-48EB-98B0-CB68ADDFEE89}">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631C49-55A3-4F5E-A1DC-374388E48BA9}">
      <dsp:nvSpPr>
        <dsp:cNvPr id="0" name=""/>
        <dsp:cNvSpPr/>
      </dsp:nvSpPr>
      <dsp:spPr>
        <a:xfrm>
          <a:off x="225686" y="145490"/>
          <a:ext cx="5219166" cy="290852"/>
        </a:xfrm>
        <a:prstGeom prst="rect">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0480" rIns="30480" bIns="30480" numCol="1" spcCol="1270" anchor="ctr" anchorCtr="0">
          <a:noAutofit/>
        </a:bodyPr>
        <a:lstStyle/>
        <a:p>
          <a:pPr lvl="0" algn="l"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Мақсатқа жету үшін оқушылармен бірлесіп қаражат таңдау</a:t>
          </a:r>
        </a:p>
      </dsp:txBody>
      <dsp:txXfrm>
        <a:off x="225686" y="145490"/>
        <a:ext cx="5219166" cy="290852"/>
      </dsp:txXfrm>
    </dsp:sp>
    <dsp:sp modelId="{03454896-AB6E-481C-919E-85BD853EA22A}">
      <dsp:nvSpPr>
        <dsp:cNvPr id="0" name=""/>
        <dsp:cNvSpPr/>
      </dsp:nvSpPr>
      <dsp:spPr>
        <a:xfrm>
          <a:off x="43903" y="109133"/>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B0313828-139F-48A5-9FCB-76872C48476D}">
      <dsp:nvSpPr>
        <dsp:cNvPr id="0" name=""/>
        <dsp:cNvSpPr/>
      </dsp:nvSpPr>
      <dsp:spPr>
        <a:xfrm>
          <a:off x="489079" y="582024"/>
          <a:ext cx="4955773" cy="290852"/>
        </a:xfrm>
        <a:prstGeom prst="rect">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0480" rIns="30480" bIns="30480" numCol="1" spcCol="1270" anchor="ctr" anchorCtr="0">
          <a:noAutofit/>
        </a:bodyPr>
        <a:lstStyle/>
        <a:p>
          <a:pPr lvl="0" algn="l"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Оқушылардың өзін-өзі бағалауын қалыптастыру</a:t>
          </a:r>
        </a:p>
      </dsp:txBody>
      <dsp:txXfrm>
        <a:off x="489079" y="582024"/>
        <a:ext cx="4955773" cy="290852"/>
      </dsp:txXfrm>
    </dsp:sp>
    <dsp:sp modelId="{D2613438-DBED-4DD6-A8E5-7B80C28623F2}">
      <dsp:nvSpPr>
        <dsp:cNvPr id="0" name=""/>
        <dsp:cNvSpPr/>
      </dsp:nvSpPr>
      <dsp:spPr>
        <a:xfrm>
          <a:off x="307296" y="545668"/>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47F583D9-AD3D-4B1D-BACA-320CAFD4ECD4}">
      <dsp:nvSpPr>
        <dsp:cNvPr id="0" name=""/>
        <dsp:cNvSpPr/>
      </dsp:nvSpPr>
      <dsp:spPr>
        <a:xfrm>
          <a:off x="633417" y="1018239"/>
          <a:ext cx="4811435" cy="290852"/>
        </a:xfrm>
        <a:prstGeom prst="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0480" rIns="30480" bIns="30480" numCol="1" spcCol="1270" anchor="ctr" anchorCtr="0">
          <a:noAutofit/>
        </a:bodyPr>
        <a:lstStyle/>
        <a:p>
          <a:pPr lvl="0" algn="l"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Проблемалық дауларды, жағдайларды, пікірталастарды қолдану</a:t>
          </a:r>
        </a:p>
      </dsp:txBody>
      <dsp:txXfrm>
        <a:off x="633417" y="1018239"/>
        <a:ext cx="4811435" cy="290852"/>
      </dsp:txXfrm>
    </dsp:sp>
    <dsp:sp modelId="{A0758B90-E9A3-4582-9FEC-0F50BDC6CFF9}">
      <dsp:nvSpPr>
        <dsp:cNvPr id="0" name=""/>
        <dsp:cNvSpPr/>
      </dsp:nvSpPr>
      <dsp:spPr>
        <a:xfrm>
          <a:off x="451634" y="981882"/>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4C77A802-53CC-4099-81C2-8B2DE40F80A9}">
      <dsp:nvSpPr>
        <dsp:cNvPr id="0" name=""/>
        <dsp:cNvSpPr/>
      </dsp:nvSpPr>
      <dsp:spPr>
        <a:xfrm>
          <a:off x="679503" y="1454773"/>
          <a:ext cx="4765349" cy="290852"/>
        </a:xfrm>
        <a:prstGeom prst="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0480" rIns="30480" bIns="30480" numCol="1" spcCol="1270" anchor="ctr" anchorCtr="0">
          <a:noAutofit/>
        </a:bodyPr>
        <a:lstStyle/>
        <a:p>
          <a:pPr lvl="0" algn="l" defTabSz="533400">
            <a:lnSpc>
              <a:spcPct val="90000"/>
            </a:lnSpc>
            <a:spcBef>
              <a:spcPct val="0"/>
            </a:spcBef>
            <a:spcAft>
              <a:spcPct val="35000"/>
            </a:spcAft>
          </a:pPr>
          <a:r>
            <a:rPr lang="kk-KZ" sz="1200" b="1" kern="1200">
              <a:latin typeface="Times New Roman" panose="02020603050405020304" pitchFamily="18" charset="0"/>
              <a:cs typeface="Times New Roman" panose="02020603050405020304" pitchFamily="18" charset="0"/>
            </a:rPr>
            <a:t>Оқушылардың жас ерекшеліктерін есепке алу</a:t>
          </a:r>
          <a:endParaRPr lang="ru-RU" sz="1200" b="1" kern="1200">
            <a:latin typeface="Times New Roman" panose="02020603050405020304" pitchFamily="18" charset="0"/>
            <a:cs typeface="Times New Roman" panose="02020603050405020304" pitchFamily="18" charset="0"/>
          </a:endParaRPr>
        </a:p>
      </dsp:txBody>
      <dsp:txXfrm>
        <a:off x="679503" y="1454773"/>
        <a:ext cx="4765349" cy="290852"/>
      </dsp:txXfrm>
    </dsp:sp>
    <dsp:sp modelId="{4F864E8A-E5A3-4C77-AEE0-84C6EC5B5C8A}">
      <dsp:nvSpPr>
        <dsp:cNvPr id="0" name=""/>
        <dsp:cNvSpPr/>
      </dsp:nvSpPr>
      <dsp:spPr>
        <a:xfrm>
          <a:off x="497720" y="1418417"/>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91AA3406-DCC9-4DD0-8282-1A18EC73311D}">
      <dsp:nvSpPr>
        <dsp:cNvPr id="0" name=""/>
        <dsp:cNvSpPr/>
      </dsp:nvSpPr>
      <dsp:spPr>
        <a:xfrm>
          <a:off x="633417" y="1891308"/>
          <a:ext cx="4811435" cy="290852"/>
        </a:xfrm>
        <a:prstGeom prst="rect">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0480" rIns="30480" bIns="30480" numCol="1" spcCol="1270" anchor="ctr" anchorCtr="0">
          <a:noAutofit/>
        </a:bodyPr>
        <a:lstStyle/>
        <a:p>
          <a:pPr lvl="0" algn="l" defTabSz="533400">
            <a:lnSpc>
              <a:spcPct val="90000"/>
            </a:lnSpc>
            <a:spcBef>
              <a:spcPct val="0"/>
            </a:spcBef>
            <a:spcAft>
              <a:spcPct val="35000"/>
            </a:spcAft>
          </a:pPr>
          <a:r>
            <a:rPr lang="kk-KZ" sz="1200" b="1" kern="1200">
              <a:latin typeface="Times New Roman" panose="02020603050405020304" pitchFamily="18" charset="0"/>
              <a:cs typeface="Times New Roman" panose="02020603050405020304" pitchFamily="18" charset="0"/>
            </a:rPr>
            <a:t>Сәттілік жағдайын құру</a:t>
          </a:r>
          <a:endParaRPr lang="ru-RU" sz="1200" b="1" kern="1200">
            <a:latin typeface="Times New Roman" panose="02020603050405020304" pitchFamily="18" charset="0"/>
            <a:cs typeface="Times New Roman" panose="02020603050405020304" pitchFamily="18" charset="0"/>
          </a:endParaRPr>
        </a:p>
      </dsp:txBody>
      <dsp:txXfrm>
        <a:off x="633417" y="1891308"/>
        <a:ext cx="4811435" cy="290852"/>
      </dsp:txXfrm>
    </dsp:sp>
    <dsp:sp modelId="{59682088-5AFD-4670-9CCD-A45DA5BE169E}">
      <dsp:nvSpPr>
        <dsp:cNvPr id="0" name=""/>
        <dsp:cNvSpPr/>
      </dsp:nvSpPr>
      <dsp:spPr>
        <a:xfrm>
          <a:off x="451634" y="1854951"/>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767BDA35-1DE2-4C5E-9029-BA182139B5BA}">
      <dsp:nvSpPr>
        <dsp:cNvPr id="0" name=""/>
        <dsp:cNvSpPr/>
      </dsp:nvSpPr>
      <dsp:spPr>
        <a:xfrm>
          <a:off x="489079" y="2327522"/>
          <a:ext cx="4955773" cy="290852"/>
        </a:xfrm>
        <a:prstGeom prst="rect">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0480" rIns="30480" bIns="30480" numCol="1" spcCol="1270" anchor="ctr" anchorCtr="0">
          <a:noAutofit/>
        </a:bodyPr>
        <a:lstStyle/>
        <a:p>
          <a:pPr lvl="0" algn="l"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Оқушының мүмкіндіктеріне сәйкес әрекетті таңдау</a:t>
          </a:r>
        </a:p>
      </dsp:txBody>
      <dsp:txXfrm>
        <a:off x="489079" y="2327522"/>
        <a:ext cx="4955773" cy="290852"/>
      </dsp:txXfrm>
    </dsp:sp>
    <dsp:sp modelId="{E15D2BAF-4491-4691-926C-3E68A57EAC38}">
      <dsp:nvSpPr>
        <dsp:cNvPr id="0" name=""/>
        <dsp:cNvSpPr/>
      </dsp:nvSpPr>
      <dsp:spPr>
        <a:xfrm>
          <a:off x="307296" y="2291166"/>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BA4BFC22-E16A-4172-8D16-95432C809A48}">
      <dsp:nvSpPr>
        <dsp:cNvPr id="0" name=""/>
        <dsp:cNvSpPr/>
      </dsp:nvSpPr>
      <dsp:spPr>
        <a:xfrm>
          <a:off x="225686" y="2764057"/>
          <a:ext cx="5219166" cy="290852"/>
        </a:xfrm>
        <a:prstGeom prst="rect">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30864" tIns="30480" rIns="30480" bIns="30480" numCol="1" spcCol="1270" anchor="ctr" anchorCtr="0">
          <a:noAutofit/>
        </a:bodyPr>
        <a:lstStyle/>
        <a:p>
          <a:pPr lvl="0" algn="l"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Мұғалімнің оқушының мүмкіндігіне деген сенімі</a:t>
          </a:r>
        </a:p>
      </dsp:txBody>
      <dsp:txXfrm>
        <a:off x="225686" y="2764057"/>
        <a:ext cx="5219166" cy="290852"/>
      </dsp:txXfrm>
    </dsp:sp>
    <dsp:sp modelId="{BE619033-CD8B-431A-8216-49A59D7E8DA5}">
      <dsp:nvSpPr>
        <dsp:cNvPr id="0" name=""/>
        <dsp:cNvSpPr/>
      </dsp:nvSpPr>
      <dsp:spPr>
        <a:xfrm>
          <a:off x="43903" y="2727700"/>
          <a:ext cx="363565" cy="363565"/>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2025-11-26T03:59:00Z</dcterms:created>
  <dcterms:modified xsi:type="dcterms:W3CDTF">2025-12-06T11:48:00Z</dcterms:modified>
</cp:coreProperties>
</file>